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B2" w:rsidRPr="0035519F" w:rsidRDefault="00F30DB2" w:rsidP="008B7602">
      <w:pPr>
        <w:jc w:val="center"/>
        <w:rPr>
          <w:rFonts w:asciiTheme="minorHAnsi" w:hAnsiTheme="minorHAnsi" w:cs="Arial"/>
          <w:b/>
        </w:rPr>
      </w:pPr>
    </w:p>
    <w:p w:rsidR="00F30DB2" w:rsidRPr="0035519F" w:rsidRDefault="00F30DB2" w:rsidP="00F30DB2">
      <w:pPr>
        <w:shd w:val="clear" w:color="auto" w:fill="FFFFFF"/>
        <w:jc w:val="both"/>
        <w:rPr>
          <w:rFonts w:asciiTheme="minorHAnsi" w:hAnsiTheme="minorHAnsi" w:cs="Arial"/>
        </w:rPr>
      </w:pPr>
      <w:r w:rsidRPr="0035519F">
        <w:rPr>
          <w:rFonts w:asciiTheme="minorHAnsi" w:hAnsiTheme="minorHAnsi" w:cs="Arial"/>
          <w:b/>
          <w:bCs/>
        </w:rPr>
        <w:t>ACTA REUNIÓN COMISIÓN DE ASUNTOS ACADÉMICOS</w:t>
      </w:r>
    </w:p>
    <w:p w:rsidR="00F30DB2" w:rsidRPr="0035519F" w:rsidRDefault="00F30DB2" w:rsidP="00F30DB2">
      <w:pPr>
        <w:jc w:val="both"/>
        <w:rPr>
          <w:rFonts w:asciiTheme="minorHAnsi" w:hAnsiTheme="minorHAnsi" w:cs="Arial"/>
          <w:b/>
          <w:bCs/>
        </w:rPr>
      </w:pPr>
    </w:p>
    <w:p w:rsidR="00F30DB2" w:rsidRPr="0035519F" w:rsidRDefault="00F30DB2" w:rsidP="00F30DB2">
      <w:pPr>
        <w:rPr>
          <w:rFonts w:asciiTheme="minorHAnsi" w:hAnsiTheme="minorHAnsi" w:cs="Arial"/>
          <w:b/>
        </w:rPr>
      </w:pPr>
      <w:r w:rsidRPr="0035519F">
        <w:rPr>
          <w:rFonts w:asciiTheme="minorHAnsi" w:hAnsiTheme="minorHAnsi" w:cs="Arial"/>
          <w:b/>
          <w:bCs/>
        </w:rPr>
        <w:t xml:space="preserve">Fecha: </w:t>
      </w:r>
      <w:r w:rsidR="00FE2503" w:rsidRPr="0035519F">
        <w:rPr>
          <w:rFonts w:asciiTheme="minorHAnsi" w:hAnsiTheme="minorHAnsi" w:cs="Arial"/>
        </w:rPr>
        <w:t>martes</w:t>
      </w:r>
      <w:r w:rsidRPr="0035519F">
        <w:rPr>
          <w:rFonts w:asciiTheme="minorHAnsi" w:hAnsiTheme="minorHAnsi" w:cs="Arial"/>
        </w:rPr>
        <w:t xml:space="preserve"> 17 de mayo 2016</w:t>
      </w:r>
    </w:p>
    <w:p w:rsidR="00F30DB2" w:rsidRPr="0035519F" w:rsidRDefault="00F30DB2" w:rsidP="00F30DB2">
      <w:pPr>
        <w:jc w:val="both"/>
        <w:rPr>
          <w:rFonts w:asciiTheme="minorHAnsi" w:hAnsiTheme="minorHAnsi" w:cs="Arial"/>
          <w:bCs/>
        </w:rPr>
      </w:pPr>
    </w:p>
    <w:p w:rsidR="00F30DB2" w:rsidRPr="0035519F" w:rsidRDefault="00F30DB2" w:rsidP="000E3989">
      <w:pPr>
        <w:rPr>
          <w:rFonts w:ascii="Calibri" w:hAnsi="Calibri"/>
        </w:rPr>
      </w:pPr>
      <w:r w:rsidRPr="0035519F">
        <w:rPr>
          <w:rFonts w:ascii="Calibri" w:hAnsi="Calibri"/>
          <w:b/>
        </w:rPr>
        <w:t>Lugar:</w:t>
      </w:r>
      <w:r w:rsidRPr="0035519F">
        <w:rPr>
          <w:rFonts w:ascii="Calibri" w:hAnsi="Calibri"/>
        </w:rPr>
        <w:t xml:space="preserve"> </w:t>
      </w:r>
      <w:r w:rsidR="00015109" w:rsidRPr="0035519F">
        <w:rPr>
          <w:rFonts w:ascii="Calibri" w:hAnsi="Calibri"/>
        </w:rPr>
        <w:t xml:space="preserve">Universidad </w:t>
      </w:r>
      <w:r w:rsidRPr="0035519F">
        <w:rPr>
          <w:rFonts w:ascii="Calibri" w:hAnsi="Calibri"/>
        </w:rPr>
        <w:t xml:space="preserve">de </w:t>
      </w:r>
      <w:r w:rsidR="00015109" w:rsidRPr="0035519F">
        <w:rPr>
          <w:rFonts w:ascii="Calibri" w:hAnsi="Calibri"/>
        </w:rPr>
        <w:t xml:space="preserve">Buenos Aires. </w:t>
      </w:r>
      <w:proofErr w:type="spellStart"/>
      <w:r w:rsidR="00015109" w:rsidRPr="0035519F">
        <w:rPr>
          <w:rFonts w:ascii="Calibri" w:hAnsi="Calibri"/>
        </w:rPr>
        <w:t>Uriburu</w:t>
      </w:r>
      <w:proofErr w:type="spellEnd"/>
      <w:r w:rsidR="00015109" w:rsidRPr="0035519F">
        <w:rPr>
          <w:rFonts w:ascii="Calibri" w:hAnsi="Calibri"/>
        </w:rPr>
        <w:t xml:space="preserve"> 950. </w:t>
      </w:r>
      <w:r w:rsidRPr="0035519F">
        <w:rPr>
          <w:rFonts w:ascii="Calibri" w:hAnsi="Calibri"/>
        </w:rPr>
        <w:t xml:space="preserve">Ciudad A. de Buenos Aires </w:t>
      </w:r>
    </w:p>
    <w:p w:rsidR="000E3989" w:rsidRPr="0035519F" w:rsidRDefault="000E3989" w:rsidP="000E3989">
      <w:pPr>
        <w:rPr>
          <w:rFonts w:ascii="Calibri" w:hAnsi="Calibri"/>
        </w:rPr>
      </w:pPr>
    </w:p>
    <w:p w:rsidR="00F30DB2" w:rsidRPr="0035519F" w:rsidRDefault="00F30DB2" w:rsidP="00B84C99">
      <w:pPr>
        <w:jc w:val="both"/>
        <w:rPr>
          <w:rFonts w:ascii="Calibri" w:hAnsi="Calibri"/>
          <w:color w:val="FF0000"/>
        </w:rPr>
      </w:pPr>
      <w:r w:rsidRPr="0035519F">
        <w:rPr>
          <w:rFonts w:ascii="Calibri" w:hAnsi="Calibri"/>
          <w:b/>
        </w:rPr>
        <w:t>Presentes</w:t>
      </w:r>
      <w:r w:rsidRPr="0035519F">
        <w:rPr>
          <w:rFonts w:ascii="Calibri" w:hAnsi="Calibri"/>
        </w:rPr>
        <w:t xml:space="preserve">: Presidenta de la Comisión, </w:t>
      </w:r>
      <w:r w:rsidR="001F2C04" w:rsidRPr="0035519F">
        <w:rPr>
          <w:rFonts w:ascii="Calibri" w:hAnsi="Calibri"/>
        </w:rPr>
        <w:t xml:space="preserve">Dra. Gabriela </w:t>
      </w:r>
      <w:proofErr w:type="spellStart"/>
      <w:r w:rsidR="001F2C04" w:rsidRPr="0035519F">
        <w:rPr>
          <w:rFonts w:ascii="Calibri" w:hAnsi="Calibri"/>
        </w:rPr>
        <w:t>Diker</w:t>
      </w:r>
      <w:proofErr w:type="spellEnd"/>
      <w:r w:rsidR="001F2C04" w:rsidRPr="0035519F">
        <w:rPr>
          <w:rFonts w:ascii="Calibri" w:hAnsi="Calibri"/>
        </w:rPr>
        <w:t xml:space="preserve"> (Rectora de la Universidad Nacional de General Sarmiento)</w:t>
      </w:r>
      <w:r w:rsidRPr="0035519F">
        <w:rPr>
          <w:rFonts w:ascii="Calibri" w:hAnsi="Calibri"/>
        </w:rPr>
        <w:t xml:space="preserve">, </w:t>
      </w:r>
      <w:r w:rsidR="001F2C04" w:rsidRPr="0035519F">
        <w:rPr>
          <w:rFonts w:ascii="Calibri" w:hAnsi="Calibri"/>
        </w:rPr>
        <w:t>Presidente de la Comisión de Acreditación</w:t>
      </w:r>
      <w:r w:rsidR="000E3989" w:rsidRPr="0035519F">
        <w:rPr>
          <w:rFonts w:ascii="Calibri" w:hAnsi="Calibri"/>
        </w:rPr>
        <w:t>,</w:t>
      </w:r>
      <w:r w:rsidR="000B43A8" w:rsidRPr="0035519F">
        <w:rPr>
          <w:rFonts w:ascii="Calibri" w:hAnsi="Calibri"/>
        </w:rPr>
        <w:t xml:space="preserve"> </w:t>
      </w:r>
      <w:r w:rsidR="000E3989" w:rsidRPr="0035519F">
        <w:rPr>
          <w:rFonts w:ascii="Calibri" w:hAnsi="Calibri"/>
        </w:rPr>
        <w:t>Arq. Miguel A. Iri</w:t>
      </w:r>
      <w:r w:rsidR="000B43A8" w:rsidRPr="0035519F">
        <w:rPr>
          <w:rFonts w:ascii="Calibri" w:hAnsi="Calibri"/>
        </w:rPr>
        <w:t xml:space="preserve">goyen </w:t>
      </w:r>
      <w:r w:rsidR="00FE2503" w:rsidRPr="0035519F">
        <w:rPr>
          <w:rFonts w:ascii="Calibri" w:hAnsi="Calibri"/>
        </w:rPr>
        <w:t>(a</w:t>
      </w:r>
      <w:r w:rsidR="000B43A8" w:rsidRPr="0035519F">
        <w:rPr>
          <w:rFonts w:ascii="Calibri" w:hAnsi="Calibri"/>
        </w:rPr>
        <w:t xml:space="preserve"> cargo del </w:t>
      </w:r>
      <w:r w:rsidR="00B84C99" w:rsidRPr="0035519F">
        <w:rPr>
          <w:rFonts w:ascii="Calibri" w:hAnsi="Calibri"/>
        </w:rPr>
        <w:t>Rectorado</w:t>
      </w:r>
      <w:r w:rsidR="000B43A8" w:rsidRPr="0035519F">
        <w:rPr>
          <w:rFonts w:ascii="Calibri" w:hAnsi="Calibri"/>
        </w:rPr>
        <w:t xml:space="preserve"> </w:t>
      </w:r>
      <w:r w:rsidR="00B84C99" w:rsidRPr="0035519F">
        <w:rPr>
          <w:rFonts w:ascii="Calibri" w:hAnsi="Calibri"/>
        </w:rPr>
        <w:t>Universidad</w:t>
      </w:r>
      <w:r w:rsidR="000B43A8" w:rsidRPr="0035519F">
        <w:rPr>
          <w:rFonts w:ascii="Calibri" w:hAnsi="Calibri"/>
        </w:rPr>
        <w:t xml:space="preserve"> </w:t>
      </w:r>
      <w:r w:rsidR="00B84C99" w:rsidRPr="0035519F">
        <w:rPr>
          <w:rFonts w:ascii="Calibri" w:hAnsi="Calibri"/>
        </w:rPr>
        <w:t>Nacional</w:t>
      </w:r>
      <w:r w:rsidR="000B43A8" w:rsidRPr="0035519F">
        <w:rPr>
          <w:rFonts w:ascii="Calibri" w:hAnsi="Calibri"/>
        </w:rPr>
        <w:t xml:space="preserve"> del Litoral) y </w:t>
      </w:r>
      <w:r w:rsidR="00B84C99" w:rsidRPr="0035519F">
        <w:rPr>
          <w:rFonts w:ascii="Calibri" w:hAnsi="Calibri"/>
        </w:rPr>
        <w:t>Vicepresidente</w:t>
      </w:r>
      <w:r w:rsidR="000B43A8" w:rsidRPr="0035519F">
        <w:rPr>
          <w:rFonts w:ascii="Calibri" w:hAnsi="Calibri"/>
        </w:rPr>
        <w:t xml:space="preserve"> de la Comisión de Acreditación, Lic. Ernesto Villanueva (Rector Universidad Nacional Arturo </w:t>
      </w:r>
      <w:proofErr w:type="spellStart"/>
      <w:r w:rsidR="000B43A8" w:rsidRPr="0035519F">
        <w:rPr>
          <w:rFonts w:ascii="Calibri" w:hAnsi="Calibri"/>
        </w:rPr>
        <w:t>Jauretche</w:t>
      </w:r>
      <w:proofErr w:type="spellEnd"/>
      <w:r w:rsidR="000B43A8" w:rsidRPr="0035519F">
        <w:rPr>
          <w:rFonts w:ascii="Calibri" w:hAnsi="Calibri"/>
        </w:rPr>
        <w:t>)</w:t>
      </w:r>
      <w:r w:rsidR="00B84C99" w:rsidRPr="0035519F">
        <w:rPr>
          <w:rFonts w:ascii="Calibri" w:hAnsi="Calibri"/>
        </w:rPr>
        <w:t xml:space="preserve">. </w:t>
      </w:r>
    </w:p>
    <w:p w:rsidR="00F30DB2" w:rsidRPr="0035519F" w:rsidRDefault="00F30DB2" w:rsidP="008B7602">
      <w:pPr>
        <w:jc w:val="center"/>
        <w:rPr>
          <w:rFonts w:asciiTheme="minorHAnsi" w:hAnsiTheme="minorHAnsi" w:cs="Arial"/>
          <w:b/>
        </w:rPr>
      </w:pPr>
    </w:p>
    <w:p w:rsidR="00354D7A" w:rsidRPr="0035519F" w:rsidRDefault="001F2C04" w:rsidP="0084719C">
      <w:pPr>
        <w:tabs>
          <w:tab w:val="left" w:pos="3510"/>
        </w:tabs>
        <w:rPr>
          <w:rFonts w:asciiTheme="minorHAnsi" w:hAnsiTheme="minorHAnsi" w:cs="Arial"/>
          <w:b/>
        </w:rPr>
      </w:pPr>
      <w:r w:rsidRPr="0035519F">
        <w:rPr>
          <w:rFonts w:asciiTheme="minorHAnsi" w:hAnsiTheme="minorHAnsi" w:cs="Arial"/>
          <w:b/>
        </w:rPr>
        <w:t>Temas tratados:</w:t>
      </w:r>
    </w:p>
    <w:p w:rsidR="007076F8" w:rsidRPr="0035519F" w:rsidRDefault="00354D7A" w:rsidP="00FE2503">
      <w:pPr>
        <w:tabs>
          <w:tab w:val="left" w:pos="3510"/>
        </w:tabs>
        <w:jc w:val="both"/>
        <w:rPr>
          <w:rFonts w:asciiTheme="minorHAnsi" w:hAnsiTheme="minorHAnsi" w:cs="Arial"/>
        </w:rPr>
      </w:pPr>
      <w:r w:rsidRPr="0035519F">
        <w:rPr>
          <w:rFonts w:asciiTheme="minorHAnsi" w:hAnsiTheme="minorHAnsi" w:cs="Arial"/>
        </w:rPr>
        <w:t>El objetivo de la reunión fue acordar la agenda de asuntos para abordar a lo largo del año, se presentan a continuación los diferentes bloques</w:t>
      </w:r>
      <w:r w:rsidR="00D34686" w:rsidRPr="0035519F">
        <w:rPr>
          <w:rFonts w:asciiTheme="minorHAnsi" w:hAnsiTheme="minorHAnsi" w:cs="Arial"/>
        </w:rPr>
        <w:t xml:space="preserve"> temáticos</w:t>
      </w:r>
      <w:r w:rsidR="00FE2503" w:rsidRPr="0035519F">
        <w:rPr>
          <w:rFonts w:asciiTheme="minorHAnsi" w:hAnsiTheme="minorHAnsi" w:cs="Arial"/>
        </w:rPr>
        <w:t>:</w:t>
      </w:r>
      <w:r w:rsidR="007076F8" w:rsidRPr="0035519F">
        <w:rPr>
          <w:rFonts w:asciiTheme="minorHAnsi" w:hAnsiTheme="minorHAnsi" w:cs="Arial"/>
        </w:rPr>
        <w:tab/>
      </w:r>
    </w:p>
    <w:p w:rsidR="007076F8" w:rsidRPr="0035519F" w:rsidRDefault="007076F8">
      <w:pPr>
        <w:rPr>
          <w:rFonts w:asciiTheme="minorHAnsi" w:hAnsiTheme="minorHAnsi" w:cs="Arial"/>
        </w:rPr>
      </w:pPr>
    </w:p>
    <w:p w:rsidR="007076F8" w:rsidRPr="0035519F" w:rsidRDefault="007076F8" w:rsidP="00D34686">
      <w:pPr>
        <w:numPr>
          <w:ilvl w:val="0"/>
          <w:numId w:val="1"/>
        </w:numPr>
        <w:jc w:val="both"/>
        <w:rPr>
          <w:rFonts w:asciiTheme="minorHAnsi" w:hAnsiTheme="minorHAnsi" w:cs="Arial"/>
          <w:b/>
        </w:rPr>
      </w:pPr>
      <w:r w:rsidRPr="0035519F">
        <w:rPr>
          <w:rFonts w:asciiTheme="minorHAnsi" w:hAnsiTheme="minorHAnsi" w:cs="Arial"/>
          <w:b/>
        </w:rPr>
        <w:t>Organización del trabajo de la comisión:</w:t>
      </w:r>
    </w:p>
    <w:p w:rsidR="003350CD" w:rsidRPr="00C374E5" w:rsidRDefault="007076F8" w:rsidP="00C374E5">
      <w:pPr>
        <w:pStyle w:val="Prrafodelista"/>
        <w:numPr>
          <w:ilvl w:val="0"/>
          <w:numId w:val="3"/>
        </w:numPr>
        <w:shd w:val="clear" w:color="auto" w:fill="FFFFFF"/>
        <w:spacing w:after="120"/>
        <w:jc w:val="both"/>
        <w:rPr>
          <w:rFonts w:ascii="Calibri" w:hAnsi="Calibri" w:cs="Calibri"/>
          <w:lang w:eastAsia="es-AR"/>
        </w:rPr>
      </w:pPr>
      <w:r w:rsidRPr="00532A3B">
        <w:rPr>
          <w:rFonts w:asciiTheme="minorHAnsi" w:hAnsiTheme="minorHAnsi" w:cs="Arial"/>
        </w:rPr>
        <w:t>Revisión organización de subcomisiones y grupos de trabajo</w:t>
      </w:r>
      <w:r w:rsidR="00BA62A2" w:rsidRPr="00532A3B">
        <w:rPr>
          <w:rFonts w:asciiTheme="minorHAnsi" w:hAnsiTheme="minorHAnsi" w:cs="Arial"/>
        </w:rPr>
        <w:t xml:space="preserve">: se propone disolver la subcomisión de educación a distancia y que </w:t>
      </w:r>
      <w:r w:rsidR="00D34686" w:rsidRPr="00532A3B">
        <w:rPr>
          <w:rFonts w:asciiTheme="minorHAnsi" w:hAnsiTheme="minorHAnsi" w:cs="Arial"/>
        </w:rPr>
        <w:t xml:space="preserve">su </w:t>
      </w:r>
      <w:r w:rsidR="00BA62A2" w:rsidRPr="00532A3B">
        <w:rPr>
          <w:rFonts w:asciiTheme="minorHAnsi" w:hAnsiTheme="minorHAnsi" w:cs="Arial"/>
        </w:rPr>
        <w:t xml:space="preserve">rol sea </w:t>
      </w:r>
      <w:r w:rsidR="00EB22CF" w:rsidRPr="00532A3B">
        <w:rPr>
          <w:rFonts w:asciiTheme="minorHAnsi" w:hAnsiTheme="minorHAnsi" w:cs="Arial"/>
        </w:rPr>
        <w:t xml:space="preserve">asumido </w:t>
      </w:r>
      <w:r w:rsidR="00BA62A2" w:rsidRPr="00532A3B">
        <w:rPr>
          <w:rFonts w:asciiTheme="minorHAnsi" w:hAnsiTheme="minorHAnsi" w:cs="Arial"/>
        </w:rPr>
        <w:t xml:space="preserve">por RUEDA (Red </w:t>
      </w:r>
      <w:r w:rsidR="00D34686" w:rsidRPr="00532A3B">
        <w:rPr>
          <w:rFonts w:asciiTheme="minorHAnsi" w:hAnsiTheme="minorHAnsi" w:cs="Arial"/>
        </w:rPr>
        <w:t>Universitaria de E</w:t>
      </w:r>
      <w:r w:rsidR="00BA62A2" w:rsidRPr="00532A3B">
        <w:rPr>
          <w:rFonts w:asciiTheme="minorHAnsi" w:hAnsiTheme="minorHAnsi" w:cs="Arial"/>
        </w:rPr>
        <w:t>ducación a Distancia)</w:t>
      </w:r>
      <w:r w:rsidR="006D48E2" w:rsidRPr="00532A3B">
        <w:rPr>
          <w:rFonts w:asciiTheme="minorHAnsi" w:hAnsiTheme="minorHAnsi" w:cs="Arial"/>
        </w:rPr>
        <w:t xml:space="preserve"> Respecto de la </w:t>
      </w:r>
      <w:r w:rsidR="007032F4" w:rsidRPr="00532A3B">
        <w:rPr>
          <w:rFonts w:asciiTheme="minorHAnsi" w:hAnsiTheme="minorHAnsi" w:cs="Arial"/>
        </w:rPr>
        <w:t>Subcomisión</w:t>
      </w:r>
      <w:r w:rsidR="006D48E2" w:rsidRPr="00532A3B">
        <w:rPr>
          <w:rFonts w:asciiTheme="minorHAnsi" w:hAnsiTheme="minorHAnsi" w:cs="Arial"/>
        </w:rPr>
        <w:t xml:space="preserve"> de preuniversitarios se prop</w:t>
      </w:r>
      <w:r w:rsidR="00D212E2" w:rsidRPr="00532A3B">
        <w:rPr>
          <w:rFonts w:asciiTheme="minorHAnsi" w:hAnsiTheme="minorHAnsi" w:cs="Arial"/>
        </w:rPr>
        <w:t xml:space="preserve">one </w:t>
      </w:r>
      <w:proofErr w:type="spellStart"/>
      <w:r w:rsidR="00D212E2" w:rsidRPr="00532A3B">
        <w:rPr>
          <w:rFonts w:asciiTheme="minorHAnsi" w:hAnsiTheme="minorHAnsi" w:cs="Arial"/>
        </w:rPr>
        <w:t>amplia</w:t>
      </w:r>
      <w:proofErr w:type="spellEnd"/>
      <w:r w:rsidR="00D212E2" w:rsidRPr="00532A3B">
        <w:rPr>
          <w:rFonts w:asciiTheme="minorHAnsi" w:hAnsiTheme="minorHAnsi" w:cs="Arial"/>
        </w:rPr>
        <w:t xml:space="preserve"> sus objetivos para que la misma no trate solo </w:t>
      </w:r>
      <w:r w:rsidR="006D48E2" w:rsidRPr="00532A3B">
        <w:rPr>
          <w:rFonts w:asciiTheme="minorHAnsi" w:hAnsiTheme="minorHAnsi" w:cs="Arial"/>
        </w:rPr>
        <w:t xml:space="preserve">el tema de los </w:t>
      </w:r>
      <w:r w:rsidR="007032F4" w:rsidRPr="00532A3B">
        <w:rPr>
          <w:rFonts w:asciiTheme="minorHAnsi" w:hAnsiTheme="minorHAnsi" w:cs="Arial"/>
        </w:rPr>
        <w:t>establecimientos</w:t>
      </w:r>
      <w:r w:rsidR="006D48E2" w:rsidRPr="00532A3B">
        <w:rPr>
          <w:rFonts w:asciiTheme="minorHAnsi" w:hAnsiTheme="minorHAnsi" w:cs="Arial"/>
        </w:rPr>
        <w:t xml:space="preserve"> </w:t>
      </w:r>
      <w:r w:rsidR="00E150B5" w:rsidRPr="00532A3B">
        <w:rPr>
          <w:rFonts w:asciiTheme="minorHAnsi" w:hAnsiTheme="minorHAnsi" w:cs="Arial"/>
        </w:rPr>
        <w:t>preuniversitarios</w:t>
      </w:r>
      <w:r w:rsidR="006D48E2" w:rsidRPr="00532A3B">
        <w:rPr>
          <w:rFonts w:asciiTheme="minorHAnsi" w:hAnsiTheme="minorHAnsi" w:cs="Arial"/>
        </w:rPr>
        <w:t xml:space="preserve"> </w:t>
      </w:r>
      <w:r w:rsidR="003350CD" w:rsidRPr="00532A3B">
        <w:rPr>
          <w:rFonts w:ascii="Calibri" w:hAnsi="Calibri" w:cs="Calibri"/>
          <w:lang w:eastAsia="es-AR"/>
        </w:rPr>
        <w:t xml:space="preserve">al estudio de las problemáticas concernientes a la articulación entre el sistema universitario y los demás niveles del sistema educativo, especialmente el nivel secundario. </w:t>
      </w:r>
      <w:r w:rsidR="007032F4" w:rsidRPr="00532A3B">
        <w:rPr>
          <w:rFonts w:asciiTheme="minorHAnsi" w:hAnsiTheme="minorHAnsi" w:cs="Arial"/>
        </w:rPr>
        <w:t xml:space="preserve"> </w:t>
      </w:r>
      <w:r w:rsidR="00C6602D">
        <w:rPr>
          <w:rFonts w:asciiTheme="minorHAnsi" w:hAnsiTheme="minorHAnsi" w:cs="Arial"/>
        </w:rPr>
        <w:t xml:space="preserve">La de Profesorados </w:t>
      </w:r>
      <w:r w:rsidR="00532A3B" w:rsidRPr="00532A3B">
        <w:rPr>
          <w:rFonts w:ascii="Calibri" w:hAnsi="Calibri" w:cs="Calibri"/>
          <w:lang w:eastAsia="es-AR"/>
        </w:rPr>
        <w:t>continuará trabajando en el proceso de elaboración de estándares de los profesorados universitarios.</w:t>
      </w:r>
      <w:r w:rsidR="00C6602D">
        <w:rPr>
          <w:rFonts w:ascii="Calibri" w:hAnsi="Calibri" w:cs="Calibri"/>
          <w:lang w:eastAsia="es-AR"/>
        </w:rPr>
        <w:t xml:space="preserve"> </w:t>
      </w:r>
      <w:r w:rsidR="007032F4" w:rsidRPr="00C6602D">
        <w:rPr>
          <w:rFonts w:asciiTheme="minorHAnsi" w:hAnsiTheme="minorHAnsi" w:cs="Arial"/>
        </w:rPr>
        <w:t>De esto modo la CAA quedaría organizada con tr</w:t>
      </w:r>
      <w:r w:rsidR="00E150B5" w:rsidRPr="00C6602D">
        <w:rPr>
          <w:rFonts w:asciiTheme="minorHAnsi" w:hAnsiTheme="minorHAnsi" w:cs="Arial"/>
        </w:rPr>
        <w:t>e</w:t>
      </w:r>
      <w:r w:rsidR="007032F4" w:rsidRPr="00C6602D">
        <w:rPr>
          <w:rFonts w:asciiTheme="minorHAnsi" w:hAnsiTheme="minorHAnsi" w:cs="Arial"/>
        </w:rPr>
        <w:t>s subcomisiones</w:t>
      </w:r>
      <w:r w:rsidR="00C6602D">
        <w:rPr>
          <w:rFonts w:asciiTheme="minorHAnsi" w:hAnsiTheme="minorHAnsi" w:cs="Arial"/>
        </w:rPr>
        <w:t xml:space="preserve">: </w:t>
      </w:r>
      <w:r w:rsidR="00C374E5">
        <w:rPr>
          <w:rFonts w:asciiTheme="minorHAnsi" w:hAnsiTheme="minorHAnsi" w:cs="Arial"/>
        </w:rPr>
        <w:t xml:space="preserve">SISTEMAS DE </w:t>
      </w:r>
      <w:r w:rsidR="007032F4" w:rsidRPr="00C6602D">
        <w:rPr>
          <w:rFonts w:asciiTheme="minorHAnsi" w:hAnsiTheme="minorHAnsi" w:cs="Arial"/>
        </w:rPr>
        <w:t xml:space="preserve">INGRESO – </w:t>
      </w:r>
      <w:r w:rsidR="00C374E5">
        <w:rPr>
          <w:rFonts w:asciiTheme="minorHAnsi" w:hAnsiTheme="minorHAnsi" w:cs="Arial"/>
        </w:rPr>
        <w:t xml:space="preserve">VINCULACION UNIVERSIDAD Y SISTEMA EDUCATIVO </w:t>
      </w:r>
      <w:r w:rsidR="007032F4" w:rsidRPr="00C6602D">
        <w:rPr>
          <w:rFonts w:asciiTheme="minorHAnsi" w:hAnsiTheme="minorHAnsi" w:cs="Arial"/>
        </w:rPr>
        <w:t>- PROFESORADO</w:t>
      </w:r>
      <w:r w:rsidR="00EB22CF" w:rsidRPr="00C6602D">
        <w:rPr>
          <w:rFonts w:asciiTheme="minorHAnsi" w:hAnsiTheme="minorHAnsi" w:cs="Arial"/>
        </w:rPr>
        <w:t>S</w:t>
      </w:r>
    </w:p>
    <w:p w:rsidR="007076F8" w:rsidRPr="0035519F" w:rsidRDefault="007076F8" w:rsidP="00D34686">
      <w:pPr>
        <w:numPr>
          <w:ilvl w:val="0"/>
          <w:numId w:val="3"/>
        </w:numPr>
        <w:jc w:val="both"/>
        <w:rPr>
          <w:rFonts w:asciiTheme="minorHAnsi" w:hAnsiTheme="minorHAnsi" w:cs="Arial"/>
        </w:rPr>
      </w:pPr>
      <w:r w:rsidRPr="0035519F">
        <w:rPr>
          <w:rFonts w:asciiTheme="minorHAnsi" w:hAnsiTheme="minorHAnsi" w:cs="Arial"/>
        </w:rPr>
        <w:t>Integración de las Redes</w:t>
      </w:r>
      <w:r w:rsidR="007032F4" w:rsidRPr="0035519F">
        <w:rPr>
          <w:rFonts w:asciiTheme="minorHAnsi" w:hAnsiTheme="minorHAnsi" w:cs="Arial"/>
        </w:rPr>
        <w:t xml:space="preserve">: incorporar al trabajo de la comisión en forma </w:t>
      </w:r>
      <w:r w:rsidR="00E150B5" w:rsidRPr="0035519F">
        <w:rPr>
          <w:rFonts w:asciiTheme="minorHAnsi" w:hAnsiTheme="minorHAnsi" w:cs="Arial"/>
        </w:rPr>
        <w:t>permanente</w:t>
      </w:r>
      <w:r w:rsidR="007032F4" w:rsidRPr="0035519F">
        <w:rPr>
          <w:rFonts w:asciiTheme="minorHAnsi" w:hAnsiTheme="minorHAnsi" w:cs="Arial"/>
        </w:rPr>
        <w:t xml:space="preserve"> a las Redes RUEDA y REUN</w:t>
      </w:r>
      <w:r w:rsidR="00CB3F0A" w:rsidRPr="0035519F">
        <w:rPr>
          <w:rFonts w:asciiTheme="minorHAnsi" w:hAnsiTheme="minorHAnsi" w:cs="Arial"/>
        </w:rPr>
        <w:t xml:space="preserve">. </w:t>
      </w:r>
      <w:proofErr w:type="gramStart"/>
      <w:r w:rsidR="00CB3F0A" w:rsidRPr="0035519F">
        <w:rPr>
          <w:rFonts w:asciiTheme="minorHAnsi" w:hAnsiTheme="minorHAnsi" w:cs="Arial"/>
        </w:rPr>
        <w:t>Además</w:t>
      </w:r>
      <w:proofErr w:type="gramEnd"/>
      <w:r w:rsidR="00CB3F0A" w:rsidRPr="0035519F">
        <w:rPr>
          <w:rFonts w:asciiTheme="minorHAnsi" w:hAnsiTheme="minorHAnsi" w:cs="Arial"/>
        </w:rPr>
        <w:t xml:space="preserve"> se propone sumar una tercera</w:t>
      </w:r>
      <w:r w:rsidR="00D773F5" w:rsidRPr="0035519F">
        <w:rPr>
          <w:rFonts w:asciiTheme="minorHAnsi" w:hAnsiTheme="minorHAnsi" w:cs="Arial"/>
        </w:rPr>
        <w:t>, la</w:t>
      </w:r>
      <w:r w:rsidR="00E150B5" w:rsidRPr="0035519F">
        <w:rPr>
          <w:rFonts w:asciiTheme="minorHAnsi" w:hAnsiTheme="minorHAnsi" w:cs="Arial"/>
        </w:rPr>
        <w:t xml:space="preserve"> </w:t>
      </w:r>
      <w:r w:rsidR="00EB22CF" w:rsidRPr="0035519F">
        <w:rPr>
          <w:rFonts w:asciiTheme="minorHAnsi" w:hAnsiTheme="minorHAnsi"/>
        </w:rPr>
        <w:t>Red Interuniversitaria Argentina de Bibliotecas</w:t>
      </w:r>
      <w:r w:rsidR="00CB3F0A" w:rsidRPr="0035519F">
        <w:rPr>
          <w:rFonts w:asciiTheme="minorHAnsi" w:hAnsiTheme="minorHAnsi" w:cs="Arial"/>
        </w:rPr>
        <w:t xml:space="preserve">, que </w:t>
      </w:r>
      <w:r w:rsidR="00E150B5" w:rsidRPr="0035519F">
        <w:rPr>
          <w:rFonts w:asciiTheme="minorHAnsi" w:hAnsiTheme="minorHAnsi" w:cs="Arial"/>
        </w:rPr>
        <w:t xml:space="preserve">si bien no </w:t>
      </w:r>
      <w:r w:rsidR="00CB3F0A" w:rsidRPr="0035519F">
        <w:rPr>
          <w:rFonts w:asciiTheme="minorHAnsi" w:hAnsiTheme="minorHAnsi" w:cs="Arial"/>
        </w:rPr>
        <w:t xml:space="preserve">es </w:t>
      </w:r>
      <w:r w:rsidR="00E150B5" w:rsidRPr="0035519F">
        <w:rPr>
          <w:rFonts w:asciiTheme="minorHAnsi" w:hAnsiTheme="minorHAnsi" w:cs="Arial"/>
        </w:rPr>
        <w:t xml:space="preserve">una Red </w:t>
      </w:r>
      <w:r w:rsidR="00CB3F0A" w:rsidRPr="0035519F">
        <w:rPr>
          <w:rFonts w:asciiTheme="minorHAnsi" w:hAnsiTheme="minorHAnsi" w:cs="Arial"/>
        </w:rPr>
        <w:t>del CIN</w:t>
      </w:r>
      <w:r w:rsidR="00E150B5" w:rsidRPr="0035519F">
        <w:rPr>
          <w:rFonts w:asciiTheme="minorHAnsi" w:hAnsiTheme="minorHAnsi" w:cs="Arial"/>
        </w:rPr>
        <w:t xml:space="preserve">, </w:t>
      </w:r>
      <w:r w:rsidR="00A54AD8" w:rsidRPr="0035519F">
        <w:rPr>
          <w:rFonts w:asciiTheme="minorHAnsi" w:hAnsiTheme="minorHAnsi" w:cs="Arial"/>
        </w:rPr>
        <w:t xml:space="preserve">representa a este Consejo ante otros organismos como el </w:t>
      </w:r>
      <w:proofErr w:type="spellStart"/>
      <w:r w:rsidR="00A54AD8" w:rsidRPr="0035519F">
        <w:rPr>
          <w:rFonts w:asciiTheme="minorHAnsi" w:hAnsiTheme="minorHAnsi" w:cs="Arial"/>
        </w:rPr>
        <w:t>MINCyT</w:t>
      </w:r>
      <w:proofErr w:type="spellEnd"/>
      <w:r w:rsidR="00A54AD8" w:rsidRPr="0035519F">
        <w:rPr>
          <w:rFonts w:asciiTheme="minorHAnsi" w:hAnsiTheme="minorHAnsi" w:cs="Arial"/>
        </w:rPr>
        <w:t xml:space="preserve">. Se considera que la misma puede realizar aportes de interés para </w:t>
      </w:r>
      <w:proofErr w:type="gramStart"/>
      <w:r w:rsidR="00A54AD8" w:rsidRPr="0035519F">
        <w:rPr>
          <w:rFonts w:asciiTheme="minorHAnsi" w:hAnsiTheme="minorHAnsi" w:cs="Arial"/>
        </w:rPr>
        <w:t>este comisión</w:t>
      </w:r>
      <w:proofErr w:type="gramEnd"/>
      <w:r w:rsidR="00A54AD8" w:rsidRPr="0035519F">
        <w:rPr>
          <w:rFonts w:asciiTheme="minorHAnsi" w:hAnsiTheme="minorHAnsi" w:cs="Arial"/>
        </w:rPr>
        <w:t xml:space="preserve"> (el tema se tratará en el próximo CE)</w:t>
      </w:r>
      <w:r w:rsidR="00375F01" w:rsidRPr="0035519F">
        <w:rPr>
          <w:rFonts w:asciiTheme="minorHAnsi" w:hAnsiTheme="minorHAnsi" w:cs="Arial"/>
        </w:rPr>
        <w:t>. Se establece como eje para la participación de las Redes en la CAA, que las misma</w:t>
      </w:r>
      <w:r w:rsidR="00D773F5" w:rsidRPr="0035519F">
        <w:rPr>
          <w:rFonts w:asciiTheme="minorHAnsi" w:hAnsiTheme="minorHAnsi" w:cs="Arial"/>
        </w:rPr>
        <w:t>s</w:t>
      </w:r>
      <w:r w:rsidR="00065244">
        <w:rPr>
          <w:rFonts w:asciiTheme="minorHAnsi" w:hAnsiTheme="minorHAnsi" w:cs="Arial"/>
        </w:rPr>
        <w:t xml:space="preserve"> só</w:t>
      </w:r>
      <w:r w:rsidR="00375F01" w:rsidRPr="0035519F">
        <w:rPr>
          <w:rFonts w:asciiTheme="minorHAnsi" w:hAnsiTheme="minorHAnsi" w:cs="Arial"/>
        </w:rPr>
        <w:t xml:space="preserve">lo contribuyan con </w:t>
      </w:r>
      <w:proofErr w:type="gramStart"/>
      <w:r w:rsidR="00375F01" w:rsidRPr="0035519F">
        <w:rPr>
          <w:rFonts w:asciiTheme="minorHAnsi" w:hAnsiTheme="minorHAnsi" w:cs="Arial"/>
        </w:rPr>
        <w:t xml:space="preserve">los </w:t>
      </w:r>
      <w:r w:rsidR="00A030C4" w:rsidRPr="0035519F">
        <w:rPr>
          <w:rFonts w:asciiTheme="minorHAnsi" w:hAnsiTheme="minorHAnsi" w:cs="Arial"/>
        </w:rPr>
        <w:t xml:space="preserve"> temas</w:t>
      </w:r>
      <w:proofErr w:type="gramEnd"/>
      <w:r w:rsidR="00A030C4" w:rsidRPr="0035519F">
        <w:rPr>
          <w:rFonts w:asciiTheme="minorHAnsi" w:hAnsiTheme="minorHAnsi" w:cs="Arial"/>
        </w:rPr>
        <w:t xml:space="preserve"> que el CI</w:t>
      </w:r>
      <w:r w:rsidR="00375F01" w:rsidRPr="0035519F">
        <w:rPr>
          <w:rFonts w:asciiTheme="minorHAnsi" w:hAnsiTheme="minorHAnsi" w:cs="Arial"/>
        </w:rPr>
        <w:t>N pr</w:t>
      </w:r>
      <w:r w:rsidR="00A030C4" w:rsidRPr="0035519F">
        <w:rPr>
          <w:rFonts w:asciiTheme="minorHAnsi" w:hAnsiTheme="minorHAnsi" w:cs="Arial"/>
        </w:rPr>
        <w:t>oponga o requiera</w:t>
      </w:r>
      <w:r w:rsidR="00065244">
        <w:rPr>
          <w:rFonts w:asciiTheme="minorHAnsi" w:hAnsiTheme="minorHAnsi" w:cs="Arial"/>
        </w:rPr>
        <w:t>n</w:t>
      </w:r>
      <w:r w:rsidR="00A030C4" w:rsidRPr="0035519F">
        <w:rPr>
          <w:rFonts w:asciiTheme="minorHAnsi" w:hAnsiTheme="minorHAnsi" w:cs="Arial"/>
        </w:rPr>
        <w:t xml:space="preserve"> política común para el sistema, </w:t>
      </w:r>
      <w:r w:rsidR="001D3594" w:rsidRPr="0035519F">
        <w:rPr>
          <w:rFonts w:asciiTheme="minorHAnsi" w:hAnsiTheme="minorHAnsi" w:cs="Arial"/>
        </w:rPr>
        <w:t xml:space="preserve">eso son los </w:t>
      </w:r>
      <w:r w:rsidR="00D773F5" w:rsidRPr="0035519F">
        <w:rPr>
          <w:rFonts w:asciiTheme="minorHAnsi" w:hAnsiTheme="minorHAnsi" w:cs="Arial"/>
        </w:rPr>
        <w:t xml:space="preserve">asuntos </w:t>
      </w:r>
      <w:r w:rsidR="001D3594" w:rsidRPr="0035519F">
        <w:rPr>
          <w:rFonts w:asciiTheme="minorHAnsi" w:hAnsiTheme="minorHAnsi" w:cs="Arial"/>
        </w:rPr>
        <w:t xml:space="preserve">que se </w:t>
      </w:r>
      <w:r w:rsidR="00D773F5" w:rsidRPr="0035519F">
        <w:rPr>
          <w:rFonts w:asciiTheme="minorHAnsi" w:hAnsiTheme="minorHAnsi" w:cs="Arial"/>
        </w:rPr>
        <w:t>incorporará</w:t>
      </w:r>
      <w:r w:rsidR="00783032" w:rsidRPr="0035519F">
        <w:rPr>
          <w:rFonts w:asciiTheme="minorHAnsi" w:hAnsiTheme="minorHAnsi" w:cs="Arial"/>
        </w:rPr>
        <w:t>n</w:t>
      </w:r>
      <w:r w:rsidR="001D3594" w:rsidRPr="0035519F">
        <w:rPr>
          <w:rFonts w:asciiTheme="minorHAnsi" w:hAnsiTheme="minorHAnsi" w:cs="Arial"/>
        </w:rPr>
        <w:t>.</w:t>
      </w:r>
      <w:r w:rsidR="00783032" w:rsidRPr="0035519F">
        <w:rPr>
          <w:rFonts w:asciiTheme="minorHAnsi" w:hAnsiTheme="minorHAnsi" w:cs="Arial"/>
        </w:rPr>
        <w:t xml:space="preserve"> </w:t>
      </w:r>
      <w:r w:rsidR="00065244">
        <w:rPr>
          <w:rFonts w:asciiTheme="minorHAnsi" w:hAnsiTheme="minorHAnsi" w:cs="Arial"/>
        </w:rPr>
        <w:t xml:space="preserve">Se deja aclarado el hecho de que </w:t>
      </w:r>
      <w:r w:rsidR="00783032" w:rsidRPr="0035519F">
        <w:rPr>
          <w:rFonts w:asciiTheme="minorHAnsi" w:hAnsiTheme="minorHAnsi" w:cs="Arial"/>
        </w:rPr>
        <w:t>las Redes mencionadas realizan muchas más actividades que las que se tratarán en esta Comisión.</w:t>
      </w:r>
    </w:p>
    <w:p w:rsidR="007076F8" w:rsidRPr="0035519F" w:rsidRDefault="007076F8" w:rsidP="00D34686">
      <w:pPr>
        <w:numPr>
          <w:ilvl w:val="0"/>
          <w:numId w:val="3"/>
        </w:numPr>
        <w:jc w:val="both"/>
        <w:rPr>
          <w:rFonts w:asciiTheme="minorHAnsi" w:hAnsiTheme="minorHAnsi" w:cs="Arial"/>
        </w:rPr>
      </w:pPr>
      <w:r w:rsidRPr="0035519F">
        <w:rPr>
          <w:rFonts w:asciiTheme="minorHAnsi" w:hAnsiTheme="minorHAnsi" w:cs="Arial"/>
        </w:rPr>
        <w:t>Coordinación subcomisiones</w:t>
      </w:r>
      <w:r w:rsidR="00DC375C" w:rsidRPr="0035519F">
        <w:rPr>
          <w:rFonts w:asciiTheme="minorHAnsi" w:hAnsiTheme="minorHAnsi" w:cs="Arial"/>
        </w:rPr>
        <w:t xml:space="preserve">: se solicita a las universidades que estén interesadas en </w:t>
      </w:r>
      <w:r w:rsidR="00783032" w:rsidRPr="0035519F">
        <w:rPr>
          <w:rFonts w:asciiTheme="minorHAnsi" w:hAnsiTheme="minorHAnsi" w:cs="Arial"/>
        </w:rPr>
        <w:t>postularse</w:t>
      </w:r>
      <w:r w:rsidR="00DC375C" w:rsidRPr="0035519F">
        <w:rPr>
          <w:rFonts w:asciiTheme="minorHAnsi" w:hAnsiTheme="minorHAnsi" w:cs="Arial"/>
        </w:rPr>
        <w:t xml:space="preserve"> como </w:t>
      </w:r>
      <w:r w:rsidR="00783032" w:rsidRPr="0035519F">
        <w:rPr>
          <w:rFonts w:asciiTheme="minorHAnsi" w:hAnsiTheme="minorHAnsi" w:cs="Arial"/>
        </w:rPr>
        <w:t>coordinadores</w:t>
      </w:r>
      <w:r w:rsidR="00DC375C" w:rsidRPr="0035519F">
        <w:rPr>
          <w:rFonts w:asciiTheme="minorHAnsi" w:hAnsiTheme="minorHAnsi" w:cs="Arial"/>
        </w:rPr>
        <w:t xml:space="preserve"> de alguna de las tres </w:t>
      </w:r>
      <w:r w:rsidR="00783032" w:rsidRPr="0035519F">
        <w:rPr>
          <w:rFonts w:asciiTheme="minorHAnsi" w:hAnsiTheme="minorHAnsi" w:cs="Arial"/>
        </w:rPr>
        <w:t>subcomisiones</w:t>
      </w:r>
      <w:r w:rsidR="00DC375C" w:rsidRPr="0035519F">
        <w:rPr>
          <w:rFonts w:asciiTheme="minorHAnsi" w:hAnsiTheme="minorHAnsi" w:cs="Arial"/>
        </w:rPr>
        <w:t xml:space="preserve"> </w:t>
      </w:r>
      <w:r w:rsidR="00783032" w:rsidRPr="0035519F">
        <w:rPr>
          <w:rFonts w:asciiTheme="minorHAnsi" w:hAnsiTheme="minorHAnsi" w:cs="Arial"/>
        </w:rPr>
        <w:t>q</w:t>
      </w:r>
      <w:r w:rsidR="00807426">
        <w:rPr>
          <w:rFonts w:asciiTheme="minorHAnsi" w:hAnsiTheme="minorHAnsi" w:cs="Arial"/>
        </w:rPr>
        <w:t>ue lo manifieste</w:t>
      </w:r>
      <w:r w:rsidR="00DC375C" w:rsidRPr="0035519F">
        <w:rPr>
          <w:rFonts w:asciiTheme="minorHAnsi" w:hAnsiTheme="minorHAnsi" w:cs="Arial"/>
        </w:rPr>
        <w:t>n</w:t>
      </w:r>
      <w:r w:rsidR="00807426">
        <w:rPr>
          <w:rFonts w:asciiTheme="minorHAnsi" w:hAnsiTheme="minorHAnsi" w:cs="Arial"/>
        </w:rPr>
        <w:t xml:space="preserve"> al CIN a través de los canales institucion</w:t>
      </w:r>
      <w:r w:rsidR="00DC6A6D">
        <w:rPr>
          <w:rFonts w:asciiTheme="minorHAnsi" w:hAnsiTheme="minorHAnsi" w:cs="Arial"/>
        </w:rPr>
        <w:t>ales.</w:t>
      </w:r>
      <w:r w:rsidR="00807426">
        <w:rPr>
          <w:rFonts w:asciiTheme="minorHAnsi" w:hAnsiTheme="minorHAnsi" w:cs="Arial"/>
        </w:rPr>
        <w:t xml:space="preserve"> </w:t>
      </w:r>
    </w:p>
    <w:p w:rsidR="007076F8" w:rsidRPr="0035519F" w:rsidRDefault="007076F8" w:rsidP="00D34686">
      <w:pPr>
        <w:numPr>
          <w:ilvl w:val="0"/>
          <w:numId w:val="3"/>
        </w:numPr>
        <w:jc w:val="both"/>
        <w:rPr>
          <w:rFonts w:asciiTheme="minorHAnsi" w:hAnsiTheme="minorHAnsi" w:cs="Arial"/>
        </w:rPr>
      </w:pPr>
      <w:r w:rsidRPr="0035519F">
        <w:rPr>
          <w:rFonts w:asciiTheme="minorHAnsi" w:hAnsiTheme="minorHAnsi" w:cs="Arial"/>
        </w:rPr>
        <w:t>Cronograma de reuniones 2016</w:t>
      </w:r>
      <w:r w:rsidR="00A66101" w:rsidRPr="0035519F">
        <w:rPr>
          <w:rFonts w:asciiTheme="minorHAnsi" w:hAnsiTheme="minorHAnsi" w:cs="Arial"/>
        </w:rPr>
        <w:t xml:space="preserve">: se establecerá un </w:t>
      </w:r>
      <w:r w:rsidR="00783032" w:rsidRPr="0035519F">
        <w:rPr>
          <w:rFonts w:asciiTheme="minorHAnsi" w:hAnsiTheme="minorHAnsi" w:cs="Arial"/>
        </w:rPr>
        <w:t>cronograma</w:t>
      </w:r>
      <w:r w:rsidR="00A66101" w:rsidRPr="0035519F">
        <w:rPr>
          <w:rFonts w:asciiTheme="minorHAnsi" w:hAnsiTheme="minorHAnsi" w:cs="Arial"/>
        </w:rPr>
        <w:t xml:space="preserve"> anual, sobre la base de las reu</w:t>
      </w:r>
      <w:r w:rsidR="007C0275" w:rsidRPr="0035519F">
        <w:rPr>
          <w:rFonts w:asciiTheme="minorHAnsi" w:hAnsiTheme="minorHAnsi" w:cs="Arial"/>
        </w:rPr>
        <w:t>niones que fijará a la brevedad el CE del CIN</w:t>
      </w:r>
      <w:r w:rsidR="00A66101" w:rsidRPr="0035519F">
        <w:rPr>
          <w:rFonts w:asciiTheme="minorHAnsi" w:hAnsiTheme="minorHAnsi" w:cs="Arial"/>
        </w:rPr>
        <w:t xml:space="preserve">. </w:t>
      </w:r>
    </w:p>
    <w:p w:rsidR="007076F8" w:rsidRPr="0035519F" w:rsidRDefault="007076F8" w:rsidP="00EC05B7">
      <w:pPr>
        <w:rPr>
          <w:rFonts w:asciiTheme="minorHAnsi" w:hAnsiTheme="minorHAnsi" w:cs="Arial"/>
        </w:rPr>
      </w:pPr>
    </w:p>
    <w:p w:rsidR="007076F8" w:rsidRPr="0035519F" w:rsidRDefault="007076F8" w:rsidP="00EC05B7">
      <w:pPr>
        <w:rPr>
          <w:rFonts w:asciiTheme="minorHAnsi" w:hAnsiTheme="minorHAnsi" w:cs="Arial"/>
        </w:rPr>
      </w:pPr>
    </w:p>
    <w:p w:rsidR="007076F8" w:rsidRPr="0035519F" w:rsidRDefault="007076F8" w:rsidP="00EC05B7">
      <w:pPr>
        <w:numPr>
          <w:ilvl w:val="0"/>
          <w:numId w:val="1"/>
        </w:numPr>
        <w:rPr>
          <w:rFonts w:asciiTheme="minorHAnsi" w:hAnsiTheme="minorHAnsi" w:cs="Arial"/>
          <w:b/>
        </w:rPr>
      </w:pPr>
      <w:r w:rsidRPr="0035519F">
        <w:rPr>
          <w:rFonts w:asciiTheme="minorHAnsi" w:hAnsiTheme="minorHAnsi" w:cs="Arial"/>
          <w:b/>
        </w:rPr>
        <w:lastRenderedPageBreak/>
        <w:t>Propuesta de agenda de temas de la comisión 2016</w:t>
      </w:r>
    </w:p>
    <w:p w:rsidR="007076F8" w:rsidRPr="0035519F" w:rsidRDefault="00DC6A6D" w:rsidP="0084719C">
      <w:pPr>
        <w:numPr>
          <w:ilvl w:val="0"/>
          <w:numId w:val="4"/>
        </w:numPr>
        <w:rPr>
          <w:rFonts w:asciiTheme="minorHAnsi" w:hAnsiTheme="minorHAnsi" w:cs="Arial"/>
        </w:rPr>
      </w:pPr>
      <w:r>
        <w:rPr>
          <w:rFonts w:asciiTheme="minorHAnsi" w:hAnsiTheme="minorHAnsi" w:cs="Arial"/>
        </w:rPr>
        <w:t xml:space="preserve">VINCULACIÓN UNIVERSIDAD – SISTEMA EDUCATIVO </w:t>
      </w:r>
      <w:r w:rsidR="007076F8" w:rsidRPr="0035519F">
        <w:rPr>
          <w:rFonts w:asciiTheme="minorHAnsi" w:hAnsiTheme="minorHAnsi" w:cs="Arial"/>
        </w:rPr>
        <w:t>(Subcomisión Preuniversitarios)</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Escuelas y colegios secundarios universitarios</w:t>
      </w:r>
    </w:p>
    <w:p w:rsidR="007076F8" w:rsidRPr="0035519F" w:rsidRDefault="007076F8" w:rsidP="00BC13C3">
      <w:pPr>
        <w:numPr>
          <w:ilvl w:val="0"/>
          <w:numId w:val="9"/>
        </w:numPr>
        <w:jc w:val="both"/>
        <w:rPr>
          <w:rFonts w:asciiTheme="minorHAnsi" w:hAnsiTheme="minorHAnsi" w:cs="Arial"/>
        </w:rPr>
      </w:pPr>
      <w:proofErr w:type="gramStart"/>
      <w:r w:rsidRPr="0035519F">
        <w:rPr>
          <w:rFonts w:asciiTheme="minorHAnsi" w:hAnsiTheme="minorHAnsi" w:cs="Arial"/>
        </w:rPr>
        <w:t xml:space="preserve">Relevamiento </w:t>
      </w:r>
      <w:r w:rsidR="005120F1" w:rsidRPr="0035519F">
        <w:rPr>
          <w:rFonts w:asciiTheme="minorHAnsi" w:hAnsiTheme="minorHAnsi" w:cs="Arial"/>
        </w:rPr>
        <w:t>:</w:t>
      </w:r>
      <w:proofErr w:type="gramEnd"/>
      <w:r w:rsidR="005120F1" w:rsidRPr="0035519F">
        <w:rPr>
          <w:rFonts w:asciiTheme="minorHAnsi" w:hAnsiTheme="minorHAnsi" w:cs="Arial"/>
        </w:rPr>
        <w:t xml:space="preserve"> se considera que </w:t>
      </w:r>
      <w:r w:rsidR="004C3FC9" w:rsidRPr="0035519F">
        <w:rPr>
          <w:rFonts w:asciiTheme="minorHAnsi" w:hAnsiTheme="minorHAnsi" w:cs="Arial"/>
        </w:rPr>
        <w:t xml:space="preserve">la encuesta que </w:t>
      </w:r>
      <w:r w:rsidR="009C2F6E" w:rsidRPr="0035519F">
        <w:rPr>
          <w:rFonts w:asciiTheme="minorHAnsi" w:hAnsiTheme="minorHAnsi" w:cs="Arial"/>
        </w:rPr>
        <w:t>se venía realizando</w:t>
      </w:r>
      <w:r w:rsidR="004C3FC9" w:rsidRPr="0035519F">
        <w:rPr>
          <w:rFonts w:asciiTheme="minorHAnsi" w:hAnsiTheme="minorHAnsi" w:cs="Arial"/>
        </w:rPr>
        <w:t xml:space="preserve"> es muy amplia</w:t>
      </w:r>
      <w:r w:rsidR="005120F1" w:rsidRPr="0035519F">
        <w:rPr>
          <w:rFonts w:asciiTheme="minorHAnsi" w:hAnsiTheme="minorHAnsi" w:cs="Arial"/>
        </w:rPr>
        <w:t>, y debe ser revisad</w:t>
      </w:r>
      <w:r w:rsidR="004C3FC9" w:rsidRPr="0035519F">
        <w:rPr>
          <w:rFonts w:asciiTheme="minorHAnsi" w:hAnsiTheme="minorHAnsi" w:cs="Arial"/>
        </w:rPr>
        <w:t>a y recortada</w:t>
      </w:r>
      <w:r w:rsidR="009C2F6E" w:rsidRPr="0035519F">
        <w:rPr>
          <w:rFonts w:asciiTheme="minorHAnsi" w:hAnsiTheme="minorHAnsi" w:cs="Arial"/>
        </w:rPr>
        <w:t xml:space="preserve"> para </w:t>
      </w:r>
      <w:r w:rsidR="00BC13C3" w:rsidRPr="0035519F">
        <w:rPr>
          <w:rFonts w:asciiTheme="minorHAnsi" w:hAnsiTheme="minorHAnsi" w:cs="Arial"/>
        </w:rPr>
        <w:t>enfocar solo</w:t>
      </w:r>
      <w:r w:rsidR="005120F1" w:rsidRPr="0035519F">
        <w:rPr>
          <w:rFonts w:asciiTheme="minorHAnsi" w:hAnsiTheme="minorHAnsi" w:cs="Arial"/>
        </w:rPr>
        <w:t xml:space="preserve"> en lo que queremos trabajar respecto de asuntos del nivel secundarios.</w:t>
      </w:r>
    </w:p>
    <w:p w:rsidR="007076F8" w:rsidRPr="0035519F" w:rsidRDefault="000A4540" w:rsidP="00D73F0F">
      <w:pPr>
        <w:numPr>
          <w:ilvl w:val="0"/>
          <w:numId w:val="9"/>
        </w:numPr>
        <w:jc w:val="both"/>
        <w:rPr>
          <w:rFonts w:asciiTheme="minorHAnsi" w:hAnsiTheme="minorHAnsi" w:cs="Arial"/>
        </w:rPr>
      </w:pPr>
      <w:r w:rsidRPr="0035519F">
        <w:rPr>
          <w:rFonts w:asciiTheme="minorHAnsi" w:hAnsiTheme="minorHAnsi" w:cs="Arial"/>
        </w:rPr>
        <w:t>Se propone tres temas para trabajar en esta comisión</w:t>
      </w:r>
      <w:r w:rsidR="00D73F0F" w:rsidRPr="0035519F">
        <w:rPr>
          <w:rFonts w:asciiTheme="minorHAnsi" w:hAnsiTheme="minorHAnsi" w:cs="Arial"/>
        </w:rPr>
        <w:t>: Vinculación</w:t>
      </w:r>
      <w:r w:rsidR="007076F8" w:rsidRPr="0035519F">
        <w:rPr>
          <w:rFonts w:asciiTheme="minorHAnsi" w:hAnsiTheme="minorHAnsi" w:cs="Arial"/>
        </w:rPr>
        <w:t xml:space="preserve"> con el sistema educativo</w:t>
      </w:r>
      <w:r w:rsidRPr="0035519F">
        <w:rPr>
          <w:rFonts w:asciiTheme="minorHAnsi" w:hAnsiTheme="minorHAnsi" w:cs="Arial"/>
        </w:rPr>
        <w:t xml:space="preserve">, </w:t>
      </w:r>
      <w:r w:rsidR="003B4A8F">
        <w:rPr>
          <w:rFonts w:asciiTheme="minorHAnsi" w:hAnsiTheme="minorHAnsi" w:cs="Arial"/>
        </w:rPr>
        <w:t>p</w:t>
      </w:r>
      <w:r w:rsidR="007076F8" w:rsidRPr="0035519F">
        <w:rPr>
          <w:rFonts w:asciiTheme="minorHAnsi" w:hAnsiTheme="minorHAnsi" w:cs="Arial"/>
        </w:rPr>
        <w:t>roducción de conocimiento y transferibilidad al campo de las políticas educativas</w:t>
      </w:r>
      <w:r w:rsidRPr="0035519F">
        <w:rPr>
          <w:rFonts w:asciiTheme="minorHAnsi" w:hAnsiTheme="minorHAnsi" w:cs="Arial"/>
        </w:rPr>
        <w:t xml:space="preserve">, </w:t>
      </w:r>
      <w:r w:rsidR="003B4A8F">
        <w:rPr>
          <w:rFonts w:asciiTheme="minorHAnsi" w:hAnsiTheme="minorHAnsi" w:cs="Arial"/>
        </w:rPr>
        <w:t>s</w:t>
      </w:r>
      <w:r w:rsidR="007076F8" w:rsidRPr="0035519F">
        <w:rPr>
          <w:rFonts w:asciiTheme="minorHAnsi" w:hAnsiTheme="minorHAnsi" w:cs="Arial"/>
        </w:rPr>
        <w:t>istemas de ingreso</w:t>
      </w:r>
      <w:r w:rsidRPr="0035519F">
        <w:rPr>
          <w:rFonts w:asciiTheme="minorHAnsi" w:hAnsiTheme="minorHAnsi" w:cs="Arial"/>
        </w:rPr>
        <w:t xml:space="preserve"> a los colegios preuniversitarios. </w:t>
      </w:r>
    </w:p>
    <w:p w:rsidR="00D73F0F" w:rsidRPr="0035519F" w:rsidRDefault="00D73F0F" w:rsidP="003B4A8F">
      <w:pPr>
        <w:ind w:left="993"/>
        <w:jc w:val="both"/>
        <w:rPr>
          <w:rFonts w:asciiTheme="minorHAnsi" w:hAnsiTheme="minorHAnsi" w:cs="Arial"/>
        </w:rPr>
      </w:pPr>
      <w:r w:rsidRPr="0035519F">
        <w:rPr>
          <w:rFonts w:asciiTheme="minorHAnsi" w:hAnsiTheme="minorHAnsi" w:cs="Arial"/>
        </w:rPr>
        <w:t>Otros temas que se agregan respecto de la relación Universidad-Escuela secundaria:</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Formación y capacitación de docentes</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Formación de personal directivo y de supervisión</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Líneas de trabajo con estudiantes de nivel medio</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Líneas de trabajo con escuelas de la zona</w:t>
      </w:r>
    </w:p>
    <w:p w:rsidR="007076F8" w:rsidRPr="0035519F" w:rsidRDefault="007076F8" w:rsidP="0084719C">
      <w:pPr>
        <w:numPr>
          <w:ilvl w:val="0"/>
          <w:numId w:val="6"/>
        </w:numPr>
        <w:rPr>
          <w:rFonts w:asciiTheme="minorHAnsi" w:hAnsiTheme="minorHAnsi" w:cs="Arial"/>
        </w:rPr>
      </w:pPr>
      <w:r w:rsidRPr="0035519F">
        <w:rPr>
          <w:rFonts w:asciiTheme="minorHAnsi" w:hAnsiTheme="minorHAnsi" w:cs="Arial"/>
        </w:rPr>
        <w:t>Investigación sobre el nivel medio</w:t>
      </w:r>
    </w:p>
    <w:p w:rsidR="00170B56" w:rsidRPr="0035519F" w:rsidRDefault="00170B56" w:rsidP="000B2FDE">
      <w:pPr>
        <w:ind w:left="1080"/>
        <w:jc w:val="both"/>
        <w:rPr>
          <w:rFonts w:asciiTheme="minorHAnsi" w:hAnsiTheme="minorHAnsi" w:cs="Arial"/>
        </w:rPr>
      </w:pPr>
      <w:r w:rsidRPr="0035519F">
        <w:rPr>
          <w:rFonts w:asciiTheme="minorHAnsi" w:hAnsiTheme="minorHAnsi" w:cs="Arial"/>
        </w:rPr>
        <w:t>Se propone sistematizar y poner a disposición del Ministerio de Educación todo lo que se viene haciendo desde las Universidades respecto del tema articulación con la escuela media.</w:t>
      </w:r>
    </w:p>
    <w:p w:rsidR="007076F8" w:rsidRPr="0035519F" w:rsidRDefault="007076F8" w:rsidP="0084719C">
      <w:pPr>
        <w:rPr>
          <w:rFonts w:asciiTheme="minorHAnsi" w:hAnsiTheme="minorHAnsi" w:cs="Arial"/>
        </w:rPr>
      </w:pPr>
    </w:p>
    <w:p w:rsidR="007076F8" w:rsidRPr="0035519F" w:rsidRDefault="007076F8" w:rsidP="00E31F35">
      <w:pPr>
        <w:numPr>
          <w:ilvl w:val="0"/>
          <w:numId w:val="4"/>
        </w:numPr>
        <w:rPr>
          <w:rFonts w:asciiTheme="minorHAnsi" w:hAnsiTheme="minorHAnsi" w:cs="Arial"/>
        </w:rPr>
      </w:pPr>
      <w:r w:rsidRPr="0035519F">
        <w:rPr>
          <w:rFonts w:asciiTheme="minorHAnsi" w:hAnsiTheme="minorHAnsi" w:cs="Arial"/>
        </w:rPr>
        <w:t>Ingreso (</w:t>
      </w:r>
      <w:r w:rsidR="003B7516" w:rsidRPr="0035519F">
        <w:rPr>
          <w:rFonts w:asciiTheme="minorHAnsi" w:hAnsiTheme="minorHAnsi" w:cs="Arial"/>
        </w:rPr>
        <w:t>SUBCOMISIÓN</w:t>
      </w:r>
      <w:r w:rsidR="003B7516">
        <w:rPr>
          <w:rFonts w:asciiTheme="minorHAnsi" w:hAnsiTheme="minorHAnsi" w:cs="Arial"/>
        </w:rPr>
        <w:t xml:space="preserve"> SISTEMAS DE</w:t>
      </w:r>
      <w:r w:rsidR="003B7516" w:rsidRPr="0035519F">
        <w:rPr>
          <w:rFonts w:asciiTheme="minorHAnsi" w:hAnsiTheme="minorHAnsi" w:cs="Arial"/>
        </w:rPr>
        <w:t xml:space="preserve"> INGRESO</w:t>
      </w:r>
      <w:r w:rsidRPr="0035519F">
        <w:rPr>
          <w:rFonts w:asciiTheme="minorHAnsi" w:hAnsiTheme="minorHAnsi" w:cs="Arial"/>
        </w:rPr>
        <w:t>)</w:t>
      </w:r>
    </w:p>
    <w:p w:rsidR="00F451AC" w:rsidRPr="0035519F" w:rsidRDefault="00F451AC" w:rsidP="00BC13C3">
      <w:pPr>
        <w:ind w:left="1068"/>
        <w:jc w:val="both"/>
        <w:rPr>
          <w:rFonts w:asciiTheme="minorHAnsi" w:hAnsiTheme="minorHAnsi" w:cs="Arial"/>
        </w:rPr>
      </w:pPr>
      <w:r w:rsidRPr="0035519F">
        <w:rPr>
          <w:rFonts w:asciiTheme="minorHAnsi" w:hAnsiTheme="minorHAnsi" w:cs="Arial"/>
        </w:rPr>
        <w:t xml:space="preserve">Se cuenta con la encuesta promovida desde esta comisión que fue aplicada y sistematizada luego por la UNPA. Ahora correspondería hacer un trabajo de </w:t>
      </w:r>
      <w:r w:rsidR="00F220F5" w:rsidRPr="0035519F">
        <w:rPr>
          <w:rFonts w:asciiTheme="minorHAnsi" w:hAnsiTheme="minorHAnsi" w:cs="Arial"/>
        </w:rPr>
        <w:t>análisis de esos datos, que se encargará un especialista contratado por el CIN.</w:t>
      </w:r>
    </w:p>
    <w:p w:rsidR="007076F8" w:rsidRPr="0035519F" w:rsidRDefault="007076F8" w:rsidP="000B2FDE">
      <w:pPr>
        <w:numPr>
          <w:ilvl w:val="0"/>
          <w:numId w:val="6"/>
        </w:numPr>
        <w:jc w:val="both"/>
        <w:rPr>
          <w:rFonts w:asciiTheme="minorHAnsi" w:hAnsiTheme="minorHAnsi" w:cs="Arial"/>
        </w:rPr>
      </w:pPr>
      <w:r w:rsidRPr="0035519F">
        <w:rPr>
          <w:rFonts w:asciiTheme="minorHAnsi" w:hAnsiTheme="minorHAnsi" w:cs="Arial"/>
        </w:rPr>
        <w:t>Reformas de la LES – Posición sistema universitario – Situación judicial</w:t>
      </w:r>
      <w:r w:rsidR="00F220F5" w:rsidRPr="0035519F">
        <w:rPr>
          <w:rFonts w:asciiTheme="minorHAnsi" w:hAnsiTheme="minorHAnsi" w:cs="Arial"/>
        </w:rPr>
        <w:t xml:space="preserve">. Se </w:t>
      </w:r>
      <w:r w:rsidR="000B2FDE" w:rsidRPr="0035519F">
        <w:rPr>
          <w:rFonts w:asciiTheme="minorHAnsi" w:hAnsiTheme="minorHAnsi" w:cs="Arial"/>
        </w:rPr>
        <w:t>mencionan</w:t>
      </w:r>
      <w:r w:rsidR="00F220F5" w:rsidRPr="0035519F">
        <w:rPr>
          <w:rFonts w:asciiTheme="minorHAnsi" w:hAnsiTheme="minorHAnsi" w:cs="Arial"/>
        </w:rPr>
        <w:t xml:space="preserve"> los casos de las Universidades que presentaron amparos ante la justica respecto de la aplicación de los nuevos </w:t>
      </w:r>
      <w:r w:rsidR="000B2FDE" w:rsidRPr="0035519F">
        <w:rPr>
          <w:rFonts w:asciiTheme="minorHAnsi" w:hAnsiTheme="minorHAnsi" w:cs="Arial"/>
        </w:rPr>
        <w:t xml:space="preserve">artículos </w:t>
      </w:r>
      <w:r w:rsidR="00F220F5" w:rsidRPr="0035519F">
        <w:rPr>
          <w:rFonts w:asciiTheme="minorHAnsi" w:hAnsiTheme="minorHAnsi" w:cs="Arial"/>
        </w:rPr>
        <w:t xml:space="preserve">de la </w:t>
      </w:r>
      <w:r w:rsidR="000B2FDE" w:rsidRPr="0035519F">
        <w:rPr>
          <w:rFonts w:asciiTheme="minorHAnsi" w:hAnsiTheme="minorHAnsi" w:cs="Arial"/>
        </w:rPr>
        <w:t>LES</w:t>
      </w:r>
      <w:r w:rsidR="00F220F5" w:rsidRPr="0035519F">
        <w:rPr>
          <w:rFonts w:asciiTheme="minorHAnsi" w:hAnsiTheme="minorHAnsi" w:cs="Arial"/>
        </w:rPr>
        <w:t xml:space="preserve"> (casos </w:t>
      </w:r>
      <w:proofErr w:type="spellStart"/>
      <w:r w:rsidR="00F220F5" w:rsidRPr="0035519F">
        <w:rPr>
          <w:rFonts w:asciiTheme="minorHAnsi" w:hAnsiTheme="minorHAnsi" w:cs="Arial"/>
        </w:rPr>
        <w:t>UN</w:t>
      </w:r>
      <w:r w:rsidR="00F91A9D">
        <w:rPr>
          <w:rFonts w:asciiTheme="minorHAnsi" w:hAnsiTheme="minorHAnsi" w:cs="Arial"/>
        </w:rPr>
        <w:t>LaM</w:t>
      </w:r>
      <w:proofErr w:type="spellEnd"/>
      <w:r w:rsidR="00F220F5" w:rsidRPr="0035519F">
        <w:rPr>
          <w:rFonts w:asciiTheme="minorHAnsi" w:hAnsiTheme="minorHAnsi" w:cs="Arial"/>
        </w:rPr>
        <w:t xml:space="preserve"> y UNRN)</w:t>
      </w:r>
      <w:r w:rsidR="007415E7" w:rsidRPr="0035519F">
        <w:rPr>
          <w:rFonts w:asciiTheme="minorHAnsi" w:hAnsiTheme="minorHAnsi" w:cs="Arial"/>
        </w:rPr>
        <w:t xml:space="preserve">. Analizar hasta donde es posible tomar una decisión en </w:t>
      </w:r>
      <w:r w:rsidR="000B2FDE" w:rsidRPr="0035519F">
        <w:rPr>
          <w:rFonts w:asciiTheme="minorHAnsi" w:hAnsiTheme="minorHAnsi" w:cs="Arial"/>
        </w:rPr>
        <w:t>conjunto</w:t>
      </w:r>
      <w:r w:rsidR="007415E7" w:rsidRPr="0035519F">
        <w:rPr>
          <w:rFonts w:asciiTheme="minorHAnsi" w:hAnsiTheme="minorHAnsi" w:cs="Arial"/>
        </w:rPr>
        <w:t xml:space="preserve"> por parte del sistema universitario</w:t>
      </w:r>
      <w:r w:rsidR="006C0427" w:rsidRPr="0035519F">
        <w:rPr>
          <w:rFonts w:asciiTheme="minorHAnsi" w:hAnsiTheme="minorHAnsi" w:cs="Arial"/>
        </w:rPr>
        <w:t xml:space="preserve">. </w:t>
      </w:r>
      <w:r w:rsidR="007415E7" w:rsidRPr="0035519F">
        <w:rPr>
          <w:rFonts w:asciiTheme="minorHAnsi" w:hAnsiTheme="minorHAnsi" w:cs="Arial"/>
        </w:rPr>
        <w:t xml:space="preserve">De </w:t>
      </w:r>
      <w:r w:rsidR="000B2FDE" w:rsidRPr="0035519F">
        <w:rPr>
          <w:rFonts w:asciiTheme="minorHAnsi" w:hAnsiTheme="minorHAnsi" w:cs="Arial"/>
        </w:rPr>
        <w:t>qué</w:t>
      </w:r>
      <w:r w:rsidR="007415E7" w:rsidRPr="0035519F">
        <w:rPr>
          <w:rFonts w:asciiTheme="minorHAnsi" w:hAnsiTheme="minorHAnsi" w:cs="Arial"/>
        </w:rPr>
        <w:t xml:space="preserve"> modo se </w:t>
      </w:r>
      <w:r w:rsidR="000B2FDE" w:rsidRPr="0035519F">
        <w:rPr>
          <w:rFonts w:asciiTheme="minorHAnsi" w:hAnsiTheme="minorHAnsi" w:cs="Arial"/>
        </w:rPr>
        <w:t xml:space="preserve">puede resolver </w:t>
      </w:r>
      <w:r w:rsidR="006C0427" w:rsidRPr="0035519F">
        <w:rPr>
          <w:rFonts w:asciiTheme="minorHAnsi" w:hAnsiTheme="minorHAnsi" w:cs="Arial"/>
        </w:rPr>
        <w:t>esto</w:t>
      </w:r>
      <w:r w:rsidR="001B5E12" w:rsidRPr="0035519F">
        <w:rPr>
          <w:rFonts w:asciiTheme="minorHAnsi" w:hAnsiTheme="minorHAnsi" w:cs="Arial"/>
        </w:rPr>
        <w:t>.</w:t>
      </w:r>
    </w:p>
    <w:p w:rsidR="007076F8" w:rsidRPr="0035519F" w:rsidRDefault="001B5E12" w:rsidP="001B5E12">
      <w:pPr>
        <w:ind w:left="1440"/>
        <w:jc w:val="both"/>
        <w:rPr>
          <w:rFonts w:asciiTheme="minorHAnsi" w:hAnsiTheme="minorHAnsi" w:cs="Arial"/>
        </w:rPr>
      </w:pPr>
      <w:r w:rsidRPr="0035519F">
        <w:rPr>
          <w:rFonts w:asciiTheme="minorHAnsi" w:hAnsiTheme="minorHAnsi" w:cs="Arial"/>
        </w:rPr>
        <w:t xml:space="preserve">Temas de interés para indagar y trabajar: </w:t>
      </w:r>
      <w:r w:rsidR="007076F8" w:rsidRPr="0035519F">
        <w:rPr>
          <w:rFonts w:asciiTheme="minorHAnsi" w:hAnsiTheme="minorHAnsi" w:cs="Arial"/>
        </w:rPr>
        <w:t>Condiciones de ingreso en relación con el derecho a la educación superior</w:t>
      </w:r>
      <w:r w:rsidRPr="0035519F">
        <w:rPr>
          <w:rFonts w:asciiTheme="minorHAnsi" w:hAnsiTheme="minorHAnsi" w:cs="Arial"/>
        </w:rPr>
        <w:t xml:space="preserve">. </w:t>
      </w:r>
      <w:r w:rsidR="007076F8" w:rsidRPr="0035519F">
        <w:rPr>
          <w:rFonts w:asciiTheme="minorHAnsi" w:hAnsiTheme="minorHAnsi" w:cs="Arial"/>
        </w:rPr>
        <w:t>Modalidades de preparación para mejorar las condiciones de acceso a la educación superior – modalidades selectivas para distribuir vacantes</w:t>
      </w:r>
    </w:p>
    <w:p w:rsidR="007076F8" w:rsidRPr="0035519F" w:rsidRDefault="007076F8" w:rsidP="00B55D71">
      <w:pPr>
        <w:rPr>
          <w:rFonts w:asciiTheme="minorHAnsi" w:hAnsiTheme="minorHAnsi" w:cs="Arial"/>
        </w:rPr>
      </w:pPr>
    </w:p>
    <w:p w:rsidR="007076F8" w:rsidRPr="0035519F" w:rsidRDefault="00F91A9D" w:rsidP="00B55D71">
      <w:pPr>
        <w:numPr>
          <w:ilvl w:val="0"/>
          <w:numId w:val="4"/>
        </w:numPr>
        <w:rPr>
          <w:rFonts w:asciiTheme="minorHAnsi" w:hAnsiTheme="minorHAnsi" w:cs="Arial"/>
        </w:rPr>
      </w:pPr>
      <w:r w:rsidRPr="0035519F">
        <w:rPr>
          <w:rFonts w:asciiTheme="minorHAnsi" w:hAnsiTheme="minorHAnsi" w:cs="Arial"/>
        </w:rPr>
        <w:t>PROFESORADOS</w:t>
      </w:r>
    </w:p>
    <w:p w:rsidR="009C4341" w:rsidRPr="0035519F" w:rsidRDefault="009C4341" w:rsidP="00F91A9D">
      <w:pPr>
        <w:ind w:left="1068"/>
        <w:jc w:val="both"/>
        <w:rPr>
          <w:rFonts w:asciiTheme="minorHAnsi" w:hAnsiTheme="minorHAnsi" w:cs="Arial"/>
        </w:rPr>
      </w:pPr>
      <w:r w:rsidRPr="0035519F">
        <w:rPr>
          <w:rFonts w:asciiTheme="minorHAnsi" w:hAnsiTheme="minorHAnsi" w:cs="Arial"/>
        </w:rPr>
        <w:t>Se debe terminar de completar todo lo pendiente del trabajo de la subcomisión para luego pasarlo a la Comisión de Acreditación.</w:t>
      </w:r>
    </w:p>
    <w:p w:rsidR="007076F8" w:rsidRPr="0035519F" w:rsidRDefault="007076F8" w:rsidP="00F91A9D">
      <w:pPr>
        <w:numPr>
          <w:ilvl w:val="0"/>
          <w:numId w:val="20"/>
        </w:numPr>
        <w:jc w:val="both"/>
        <w:rPr>
          <w:rFonts w:asciiTheme="minorHAnsi" w:hAnsiTheme="minorHAnsi" w:cs="Arial"/>
        </w:rPr>
      </w:pPr>
      <w:r w:rsidRPr="0035519F">
        <w:rPr>
          <w:rFonts w:asciiTheme="minorHAnsi" w:hAnsiTheme="minorHAnsi" w:cs="Arial"/>
        </w:rPr>
        <w:t>Actividades reservadas y estándares de acreditación de los profesorados de Educación Física, Artes, Lenguas Extranjeras, Primaria, Inicial, Especial</w:t>
      </w:r>
      <w:r w:rsidR="0094555D" w:rsidRPr="0035519F">
        <w:rPr>
          <w:rFonts w:asciiTheme="minorHAnsi" w:hAnsiTheme="minorHAnsi" w:cs="Arial"/>
        </w:rPr>
        <w:t>. Falta finalizar.</w:t>
      </w:r>
    </w:p>
    <w:p w:rsidR="007076F8" w:rsidRPr="0035519F" w:rsidRDefault="00A6715F" w:rsidP="00F91A9D">
      <w:pPr>
        <w:numPr>
          <w:ilvl w:val="0"/>
          <w:numId w:val="20"/>
        </w:numPr>
        <w:jc w:val="both"/>
        <w:rPr>
          <w:rFonts w:asciiTheme="minorHAnsi" w:hAnsiTheme="minorHAnsi" w:cs="Arial"/>
        </w:rPr>
      </w:pPr>
      <w:r>
        <w:rPr>
          <w:rFonts w:asciiTheme="minorHAnsi" w:hAnsiTheme="minorHAnsi" w:cs="Arial"/>
        </w:rPr>
        <w:t>P</w:t>
      </w:r>
      <w:r w:rsidR="007076F8" w:rsidRPr="0035519F">
        <w:rPr>
          <w:rFonts w:asciiTheme="minorHAnsi" w:hAnsiTheme="minorHAnsi" w:cs="Arial"/>
        </w:rPr>
        <w:t>roceso de aprobación propuesta de actividades y estándares profesorados de Historia y Geografía (ANFHE)</w:t>
      </w:r>
      <w:r w:rsidR="0094555D" w:rsidRPr="0035519F">
        <w:rPr>
          <w:rFonts w:asciiTheme="minorHAnsi" w:hAnsiTheme="minorHAnsi" w:cs="Arial"/>
        </w:rPr>
        <w:t>. Falta finalizar.</w:t>
      </w:r>
    </w:p>
    <w:p w:rsidR="007076F8" w:rsidRPr="0035519F" w:rsidRDefault="007076F8" w:rsidP="00F91A9D">
      <w:pPr>
        <w:numPr>
          <w:ilvl w:val="0"/>
          <w:numId w:val="20"/>
        </w:numPr>
        <w:jc w:val="both"/>
        <w:rPr>
          <w:rFonts w:asciiTheme="minorHAnsi" w:hAnsiTheme="minorHAnsi" w:cs="Arial"/>
        </w:rPr>
      </w:pPr>
      <w:r w:rsidRPr="0035519F">
        <w:rPr>
          <w:rFonts w:asciiTheme="minorHAnsi" w:hAnsiTheme="minorHAnsi" w:cs="Arial"/>
        </w:rPr>
        <w:t>Procedimientos y organismos de evaluación y acreditación</w:t>
      </w:r>
    </w:p>
    <w:p w:rsidR="007076F8" w:rsidRPr="0035519F" w:rsidRDefault="007076F8" w:rsidP="004109E4">
      <w:pPr>
        <w:ind w:left="1068"/>
        <w:rPr>
          <w:rFonts w:asciiTheme="minorHAnsi" w:hAnsiTheme="minorHAnsi" w:cs="Arial"/>
        </w:rPr>
      </w:pPr>
    </w:p>
    <w:p w:rsidR="007076F8" w:rsidRPr="00A6715F" w:rsidRDefault="007076F8" w:rsidP="00A6715F">
      <w:pPr>
        <w:numPr>
          <w:ilvl w:val="0"/>
          <w:numId w:val="4"/>
        </w:numPr>
        <w:rPr>
          <w:rFonts w:asciiTheme="minorHAnsi" w:hAnsiTheme="minorHAnsi" w:cs="Arial"/>
        </w:rPr>
      </w:pPr>
      <w:r w:rsidRPr="0035519F">
        <w:rPr>
          <w:rFonts w:asciiTheme="minorHAnsi" w:hAnsiTheme="minorHAnsi" w:cs="Arial"/>
        </w:rPr>
        <w:t>Estándares de acreditación de carreras art.43º (Comisión conjunta Asuntos Académicos-Acreditación)</w:t>
      </w:r>
    </w:p>
    <w:p w:rsidR="007076F8" w:rsidRPr="0035519F" w:rsidRDefault="007076F8" w:rsidP="00B55D71">
      <w:pPr>
        <w:numPr>
          <w:ilvl w:val="0"/>
          <w:numId w:val="4"/>
        </w:numPr>
        <w:rPr>
          <w:rFonts w:asciiTheme="minorHAnsi" w:hAnsiTheme="minorHAnsi" w:cs="Arial"/>
        </w:rPr>
      </w:pPr>
      <w:r w:rsidRPr="0035519F">
        <w:rPr>
          <w:rFonts w:asciiTheme="minorHAnsi" w:hAnsiTheme="minorHAnsi" w:cs="Arial"/>
        </w:rPr>
        <w:t xml:space="preserve">Proyectos de creación de universidades y ofertas fuera de CPRES </w:t>
      </w:r>
    </w:p>
    <w:p w:rsidR="007076F8" w:rsidRPr="0035519F" w:rsidRDefault="007076F8" w:rsidP="00A6715F">
      <w:pPr>
        <w:numPr>
          <w:ilvl w:val="0"/>
          <w:numId w:val="20"/>
        </w:numPr>
        <w:jc w:val="both"/>
        <w:rPr>
          <w:rFonts w:asciiTheme="minorHAnsi" w:hAnsiTheme="minorHAnsi" w:cs="Arial"/>
        </w:rPr>
      </w:pPr>
      <w:r w:rsidRPr="0035519F">
        <w:rPr>
          <w:rFonts w:asciiTheme="minorHAnsi" w:hAnsiTheme="minorHAnsi" w:cs="Arial"/>
        </w:rPr>
        <w:t>Posición del CIN sobre criterios para la planificación de la expansión de la oferta de la educación superior en el ámbito de los CPRES.</w:t>
      </w:r>
    </w:p>
    <w:p w:rsidR="00845318" w:rsidRPr="0035519F" w:rsidRDefault="00845318" w:rsidP="00A6715F">
      <w:pPr>
        <w:numPr>
          <w:ilvl w:val="0"/>
          <w:numId w:val="20"/>
        </w:numPr>
        <w:jc w:val="both"/>
        <w:rPr>
          <w:rFonts w:asciiTheme="minorHAnsi" w:hAnsiTheme="minorHAnsi" w:cs="Arial"/>
        </w:rPr>
      </w:pPr>
      <w:r w:rsidRPr="0035519F">
        <w:rPr>
          <w:rFonts w:asciiTheme="minorHAnsi" w:hAnsiTheme="minorHAnsi" w:cs="Arial"/>
        </w:rPr>
        <w:t>Nueva normativa sobre funcionamiento de los CPRES aprobada por RM, construir una posición desde el CIN que aporte criterios</w:t>
      </w:r>
    </w:p>
    <w:p w:rsidR="008B7602" w:rsidRPr="00E77B64" w:rsidRDefault="00845318" w:rsidP="00C40A46">
      <w:pPr>
        <w:numPr>
          <w:ilvl w:val="0"/>
          <w:numId w:val="20"/>
        </w:numPr>
        <w:jc w:val="both"/>
        <w:rPr>
          <w:rFonts w:asciiTheme="minorHAnsi" w:hAnsiTheme="minorHAnsi" w:cs="Arial"/>
        </w:rPr>
      </w:pPr>
      <w:r w:rsidRPr="0035519F">
        <w:rPr>
          <w:rFonts w:asciiTheme="minorHAnsi" w:hAnsiTheme="minorHAnsi" w:cs="Arial"/>
        </w:rPr>
        <w:t xml:space="preserve">Proyectos de universidades </w:t>
      </w:r>
      <w:r w:rsidR="00A509C5" w:rsidRPr="0035519F">
        <w:rPr>
          <w:rFonts w:asciiTheme="minorHAnsi" w:hAnsiTheme="minorHAnsi" w:cs="Arial"/>
        </w:rPr>
        <w:t>indígenas: debatir sobre el tema interculturalidad. Si es un tema transversal a todas las universidades que propuestas se puede</w:t>
      </w:r>
      <w:r w:rsidR="00A6715F">
        <w:rPr>
          <w:rFonts w:asciiTheme="minorHAnsi" w:hAnsiTheme="minorHAnsi" w:cs="Arial"/>
        </w:rPr>
        <w:t>n</w:t>
      </w:r>
      <w:r w:rsidR="00A509C5" w:rsidRPr="0035519F">
        <w:rPr>
          <w:rFonts w:asciiTheme="minorHAnsi" w:hAnsiTheme="minorHAnsi" w:cs="Arial"/>
        </w:rPr>
        <w:t xml:space="preserve"> realizar. Promover políticas de becas específicas para estos sectores sería una</w:t>
      </w:r>
      <w:r w:rsidR="00A66525" w:rsidRPr="0035519F">
        <w:rPr>
          <w:rFonts w:asciiTheme="minorHAnsi" w:hAnsiTheme="minorHAnsi" w:cs="Arial"/>
        </w:rPr>
        <w:t xml:space="preserve"> posibilidad.</w:t>
      </w:r>
    </w:p>
    <w:p w:rsidR="007076F8" w:rsidRPr="0035519F" w:rsidRDefault="007076F8" w:rsidP="00B55D71">
      <w:pPr>
        <w:numPr>
          <w:ilvl w:val="0"/>
          <w:numId w:val="4"/>
        </w:numPr>
        <w:rPr>
          <w:rFonts w:asciiTheme="minorHAnsi" w:hAnsiTheme="minorHAnsi" w:cs="Arial"/>
        </w:rPr>
      </w:pPr>
      <w:r w:rsidRPr="0035519F">
        <w:rPr>
          <w:rFonts w:asciiTheme="minorHAnsi" w:hAnsiTheme="minorHAnsi" w:cs="Arial"/>
        </w:rPr>
        <w:t>Educación a distancia (RUEDA)</w:t>
      </w:r>
    </w:p>
    <w:p w:rsidR="00A14E6C" w:rsidRPr="0035519F" w:rsidRDefault="00A14E6C" w:rsidP="00BB5822">
      <w:pPr>
        <w:ind w:left="1068"/>
        <w:jc w:val="both"/>
        <w:rPr>
          <w:rFonts w:asciiTheme="minorHAnsi" w:hAnsiTheme="minorHAnsi" w:cs="Arial"/>
        </w:rPr>
      </w:pPr>
      <w:r w:rsidRPr="0035519F">
        <w:rPr>
          <w:rFonts w:asciiTheme="minorHAnsi" w:hAnsiTheme="minorHAnsi" w:cs="Arial"/>
        </w:rPr>
        <w:t xml:space="preserve">Temas propuestos: </w:t>
      </w:r>
    </w:p>
    <w:p w:rsidR="007076F8" w:rsidRPr="0035519F" w:rsidRDefault="007076F8" w:rsidP="00BB5822">
      <w:pPr>
        <w:pStyle w:val="NormalWeb"/>
        <w:numPr>
          <w:ilvl w:val="0"/>
          <w:numId w:val="13"/>
        </w:numPr>
        <w:shd w:val="clear" w:color="auto" w:fill="FFFFFF"/>
        <w:spacing w:before="0" w:beforeAutospacing="0"/>
        <w:jc w:val="both"/>
        <w:rPr>
          <w:rFonts w:asciiTheme="minorHAnsi" w:hAnsiTheme="minorHAnsi" w:cs="Arial"/>
          <w:color w:val="222222"/>
        </w:rPr>
      </w:pPr>
      <w:r w:rsidRPr="0035519F">
        <w:rPr>
          <w:rFonts w:asciiTheme="minorHAnsi" w:hAnsiTheme="minorHAnsi" w:cs="Arial"/>
          <w:color w:val="222222"/>
        </w:rPr>
        <w:t>Seguimiento del proyecto de modificación de la resolución ministerial 1717/04, aprobado por resolución del CIN CE Nro. 1084/15</w:t>
      </w:r>
      <w:r w:rsidR="00B24FA9" w:rsidRPr="0035519F">
        <w:rPr>
          <w:rFonts w:asciiTheme="minorHAnsi" w:hAnsiTheme="minorHAnsi" w:cs="Arial"/>
          <w:color w:val="222222"/>
        </w:rPr>
        <w:t>. Hay acuerdo con el CRUP y SPU, se espera su aprobación por parte del CU.</w:t>
      </w:r>
    </w:p>
    <w:p w:rsidR="007076F8" w:rsidRPr="0035519F" w:rsidRDefault="007076F8" w:rsidP="00BB5822">
      <w:pPr>
        <w:pStyle w:val="NormalWeb"/>
        <w:numPr>
          <w:ilvl w:val="0"/>
          <w:numId w:val="13"/>
        </w:numPr>
        <w:shd w:val="clear" w:color="auto" w:fill="FFFFFF"/>
        <w:spacing w:before="0" w:beforeAutospacing="0" w:after="0" w:afterAutospacing="0"/>
        <w:jc w:val="both"/>
        <w:rPr>
          <w:rFonts w:asciiTheme="minorHAnsi" w:hAnsiTheme="minorHAnsi" w:cs="Arial"/>
          <w:color w:val="222222"/>
        </w:rPr>
      </w:pPr>
      <w:r w:rsidRPr="0035519F">
        <w:rPr>
          <w:rFonts w:asciiTheme="minorHAnsi" w:hAnsiTheme="minorHAnsi" w:cs="Arial"/>
          <w:color w:val="222222"/>
        </w:rPr>
        <w:t>Programa de mejora de la EAD en las Universidades públicas para poder mantener la gratuidad de las propuestas que abarque diferentes problemas que tienen las universidades:</w:t>
      </w:r>
    </w:p>
    <w:p w:rsidR="007076F8" w:rsidRPr="0035519F" w:rsidRDefault="007076F8" w:rsidP="00BB5822">
      <w:pPr>
        <w:pStyle w:val="NormalWeb"/>
        <w:numPr>
          <w:ilvl w:val="0"/>
          <w:numId w:val="9"/>
        </w:numPr>
        <w:shd w:val="clear" w:color="auto" w:fill="FFFFFF"/>
        <w:spacing w:before="0" w:beforeAutospacing="0" w:after="0" w:afterAutospacing="0"/>
        <w:jc w:val="both"/>
        <w:rPr>
          <w:rFonts w:asciiTheme="minorHAnsi" w:hAnsiTheme="minorHAnsi" w:cs="Arial"/>
          <w:color w:val="222222"/>
        </w:rPr>
      </w:pPr>
      <w:r w:rsidRPr="0035519F">
        <w:rPr>
          <w:rFonts w:asciiTheme="minorHAnsi" w:hAnsiTheme="minorHAnsi" w:cs="Arial"/>
          <w:color w:val="222222"/>
        </w:rPr>
        <w:t>Infraestructura y equipamiento</w:t>
      </w:r>
    </w:p>
    <w:p w:rsidR="007076F8" w:rsidRPr="0035519F" w:rsidRDefault="007076F8" w:rsidP="00BB5822">
      <w:pPr>
        <w:numPr>
          <w:ilvl w:val="0"/>
          <w:numId w:val="9"/>
        </w:numPr>
        <w:shd w:val="clear" w:color="auto" w:fill="FFFFFF"/>
        <w:jc w:val="both"/>
        <w:rPr>
          <w:rFonts w:asciiTheme="minorHAnsi" w:hAnsiTheme="minorHAnsi" w:cs="Arial"/>
          <w:color w:val="222222"/>
        </w:rPr>
      </w:pPr>
      <w:r w:rsidRPr="0035519F">
        <w:rPr>
          <w:rFonts w:asciiTheme="minorHAnsi" w:hAnsiTheme="minorHAnsi" w:cs="Arial"/>
          <w:color w:val="222222"/>
        </w:rPr>
        <w:t>Formación y fortalecimiento de equipos de EAD en las Universidades</w:t>
      </w:r>
    </w:p>
    <w:p w:rsidR="007076F8" w:rsidRPr="0035519F" w:rsidRDefault="007076F8" w:rsidP="00BB5822">
      <w:pPr>
        <w:numPr>
          <w:ilvl w:val="0"/>
          <w:numId w:val="9"/>
        </w:numPr>
        <w:shd w:val="clear" w:color="auto" w:fill="FFFFFF"/>
        <w:jc w:val="both"/>
        <w:rPr>
          <w:rFonts w:asciiTheme="minorHAnsi" w:hAnsiTheme="minorHAnsi" w:cs="Arial"/>
          <w:color w:val="222222"/>
        </w:rPr>
      </w:pPr>
      <w:r w:rsidRPr="0035519F">
        <w:rPr>
          <w:rFonts w:asciiTheme="minorHAnsi" w:hAnsiTheme="minorHAnsi" w:cs="Arial"/>
          <w:color w:val="222222"/>
        </w:rPr>
        <w:t>Formación de docentes en la utilización de TIC en educación</w:t>
      </w:r>
    </w:p>
    <w:p w:rsidR="007076F8" w:rsidRPr="0035519F" w:rsidRDefault="007076F8" w:rsidP="00BB5822">
      <w:pPr>
        <w:pStyle w:val="NormalWeb"/>
        <w:numPr>
          <w:ilvl w:val="0"/>
          <w:numId w:val="13"/>
        </w:numPr>
        <w:shd w:val="clear" w:color="auto" w:fill="FFFFFF"/>
        <w:spacing w:before="0" w:beforeAutospacing="0"/>
        <w:jc w:val="both"/>
        <w:rPr>
          <w:rFonts w:asciiTheme="minorHAnsi" w:hAnsiTheme="minorHAnsi" w:cs="Arial"/>
          <w:color w:val="222222"/>
        </w:rPr>
      </w:pPr>
      <w:r w:rsidRPr="0035519F">
        <w:rPr>
          <w:rFonts w:asciiTheme="minorHAnsi" w:hAnsiTheme="minorHAnsi" w:cs="Arial"/>
          <w:color w:val="222222"/>
        </w:rPr>
        <w:t>Reconocimiento de la labor docente en tutorías virtuales, dentro de los concursos docentes, así como las condiciones laborales de estos cargos (el tema de la virtualidad no está explicitado en el convenio colectivo de trabajo)</w:t>
      </w:r>
    </w:p>
    <w:p w:rsidR="007076F8" w:rsidRPr="0035519F" w:rsidRDefault="007076F8" w:rsidP="0004558A">
      <w:pPr>
        <w:numPr>
          <w:ilvl w:val="0"/>
          <w:numId w:val="4"/>
        </w:numPr>
        <w:shd w:val="clear" w:color="auto" w:fill="FFFFFF"/>
        <w:ind w:left="1080"/>
        <w:rPr>
          <w:rFonts w:asciiTheme="minorHAnsi" w:hAnsiTheme="minorHAnsi" w:cs="Arial"/>
          <w:color w:val="222222"/>
          <w:lang w:val="es-AR" w:eastAsia="es-AR"/>
        </w:rPr>
      </w:pPr>
      <w:r w:rsidRPr="0035519F">
        <w:rPr>
          <w:rFonts w:asciiTheme="minorHAnsi" w:hAnsiTheme="minorHAnsi" w:cs="Arial"/>
          <w:lang w:val="es-AR"/>
        </w:rPr>
        <w:t xml:space="preserve">Editoriales Universitarias (REUN) </w:t>
      </w:r>
    </w:p>
    <w:p w:rsidR="00BB5822" w:rsidRPr="0035519F" w:rsidRDefault="00BB5822" w:rsidP="00BB5822">
      <w:pPr>
        <w:shd w:val="clear" w:color="auto" w:fill="FFFFFF"/>
        <w:ind w:left="1080"/>
        <w:rPr>
          <w:rFonts w:asciiTheme="minorHAnsi" w:hAnsiTheme="minorHAnsi" w:cs="Arial"/>
          <w:color w:val="222222"/>
          <w:lang w:val="es-AR" w:eastAsia="es-AR"/>
        </w:rPr>
      </w:pPr>
      <w:r w:rsidRPr="0035519F">
        <w:rPr>
          <w:rFonts w:asciiTheme="minorHAnsi" w:hAnsiTheme="minorHAnsi" w:cs="Arial"/>
          <w:lang w:val="es-AR"/>
        </w:rPr>
        <w:t>Temas propuestos:</w:t>
      </w:r>
    </w:p>
    <w:p w:rsidR="007076F8" w:rsidRPr="00897B1D" w:rsidRDefault="007076F8" w:rsidP="00435D15">
      <w:pPr>
        <w:numPr>
          <w:ilvl w:val="0"/>
          <w:numId w:val="17"/>
        </w:numPr>
        <w:shd w:val="clear" w:color="auto" w:fill="FFFFFF"/>
        <w:jc w:val="both"/>
        <w:rPr>
          <w:rFonts w:asciiTheme="minorHAnsi" w:hAnsiTheme="minorHAnsi" w:cs="Arial"/>
          <w:color w:val="222222"/>
        </w:rPr>
      </w:pPr>
      <w:r w:rsidRPr="00897B1D">
        <w:rPr>
          <w:rFonts w:asciiTheme="minorHAnsi" w:hAnsiTheme="minorHAnsi" w:cs="Arial"/>
          <w:color w:val="222222"/>
        </w:rPr>
        <w:t>Librería Universitaria Argentina</w:t>
      </w:r>
      <w:r w:rsidR="00BB5822" w:rsidRPr="00897B1D">
        <w:rPr>
          <w:rFonts w:asciiTheme="minorHAnsi" w:hAnsiTheme="minorHAnsi" w:cs="Arial"/>
          <w:color w:val="222222"/>
        </w:rPr>
        <w:t>: solicitar a la SPU sostener el financiamiento de la misma por unos meses más hasta que se determine un nuevo lugar donde puedan circular los textos</w:t>
      </w:r>
      <w:r w:rsidR="009E5E18" w:rsidRPr="00897B1D">
        <w:rPr>
          <w:rFonts w:asciiTheme="minorHAnsi" w:hAnsiTheme="minorHAnsi" w:cs="Arial"/>
          <w:color w:val="222222"/>
        </w:rPr>
        <w:t xml:space="preserve"> editados por las Universidades. Se presentan algunos datos </w:t>
      </w:r>
      <w:r w:rsidR="00BF1840" w:rsidRPr="00897B1D">
        <w:rPr>
          <w:rFonts w:asciiTheme="minorHAnsi" w:hAnsiTheme="minorHAnsi" w:cs="Arial"/>
          <w:color w:val="222222"/>
        </w:rPr>
        <w:t>relativos a la public</w:t>
      </w:r>
      <w:r w:rsidR="00897B1D" w:rsidRPr="00897B1D">
        <w:rPr>
          <w:rFonts w:asciiTheme="minorHAnsi" w:hAnsiTheme="minorHAnsi" w:cs="Arial"/>
          <w:color w:val="222222"/>
        </w:rPr>
        <w:t xml:space="preserve">ación de libros en el país que </w:t>
      </w:r>
      <w:r w:rsidR="00BF1840" w:rsidRPr="00897B1D">
        <w:rPr>
          <w:rFonts w:asciiTheme="minorHAnsi" w:hAnsiTheme="minorHAnsi" w:cs="Arial"/>
          <w:color w:val="222222"/>
        </w:rPr>
        <w:t xml:space="preserve">muestran </w:t>
      </w:r>
      <w:proofErr w:type="gramStart"/>
      <w:r w:rsidR="00BF1840" w:rsidRPr="00897B1D">
        <w:rPr>
          <w:rFonts w:asciiTheme="minorHAnsi" w:hAnsiTheme="minorHAnsi" w:cs="Arial"/>
          <w:color w:val="222222"/>
        </w:rPr>
        <w:t>que</w:t>
      </w:r>
      <w:proofErr w:type="gramEnd"/>
      <w:r w:rsidR="00BF1840" w:rsidRPr="00897B1D">
        <w:rPr>
          <w:rFonts w:asciiTheme="minorHAnsi" w:hAnsiTheme="minorHAnsi" w:cs="Arial"/>
          <w:color w:val="222222"/>
        </w:rPr>
        <w:t xml:space="preserve"> </w:t>
      </w:r>
      <w:r w:rsidR="00435D15" w:rsidRPr="00897B1D">
        <w:rPr>
          <w:rFonts w:asciiTheme="minorHAnsi" w:hAnsiTheme="minorHAnsi" w:cs="Arial"/>
          <w:color w:val="222222"/>
        </w:rPr>
        <w:t xml:space="preserve">de </w:t>
      </w:r>
      <w:r w:rsidR="00BF1840" w:rsidRPr="00897B1D">
        <w:rPr>
          <w:rFonts w:asciiTheme="minorHAnsi" w:hAnsiTheme="minorHAnsi" w:cs="Arial"/>
          <w:color w:val="222222"/>
        </w:rPr>
        <w:t>las</w:t>
      </w:r>
      <w:r w:rsidR="00435D15" w:rsidRPr="00897B1D">
        <w:rPr>
          <w:rFonts w:asciiTheme="minorHAnsi" w:hAnsiTheme="minorHAnsi" w:cs="Arial"/>
          <w:color w:val="222222"/>
        </w:rPr>
        <w:t xml:space="preserve"> 29.000 novedades producidas en </w:t>
      </w:r>
      <w:r w:rsidR="00BF1840" w:rsidRPr="00897B1D">
        <w:rPr>
          <w:rFonts w:asciiTheme="minorHAnsi" w:hAnsiTheme="minorHAnsi" w:cs="Arial"/>
          <w:color w:val="222222"/>
        </w:rPr>
        <w:t>A</w:t>
      </w:r>
      <w:r w:rsidR="00435D15" w:rsidRPr="00897B1D">
        <w:rPr>
          <w:rFonts w:asciiTheme="minorHAnsi" w:hAnsiTheme="minorHAnsi" w:cs="Arial"/>
          <w:color w:val="222222"/>
        </w:rPr>
        <w:t>rgentina en el año 2015, el 20% corr</w:t>
      </w:r>
      <w:r w:rsidR="00897B1D" w:rsidRPr="00897B1D">
        <w:rPr>
          <w:rFonts w:asciiTheme="minorHAnsi" w:hAnsiTheme="minorHAnsi" w:cs="Arial"/>
          <w:color w:val="222222"/>
        </w:rPr>
        <w:t>esponde a libros universitarios</w:t>
      </w:r>
      <w:r w:rsidR="009E5E18" w:rsidRPr="00897B1D">
        <w:rPr>
          <w:rFonts w:asciiTheme="minorHAnsi" w:hAnsiTheme="minorHAnsi" w:cs="Arial"/>
          <w:color w:val="222222"/>
        </w:rPr>
        <w:t xml:space="preserve">. </w:t>
      </w:r>
    </w:p>
    <w:p w:rsidR="009E5E18" w:rsidRPr="0035519F" w:rsidRDefault="009E5E18" w:rsidP="00435D15">
      <w:pPr>
        <w:shd w:val="clear" w:color="auto" w:fill="FFFFFF"/>
        <w:ind w:left="1464"/>
        <w:jc w:val="both"/>
        <w:rPr>
          <w:rFonts w:asciiTheme="minorHAnsi" w:hAnsiTheme="minorHAnsi" w:cs="Arial"/>
          <w:color w:val="222222"/>
        </w:rPr>
      </w:pPr>
      <w:proofErr w:type="gramStart"/>
      <w:r w:rsidRPr="0035519F">
        <w:rPr>
          <w:rFonts w:asciiTheme="minorHAnsi" w:hAnsiTheme="minorHAnsi" w:cs="Arial"/>
          <w:color w:val="222222"/>
        </w:rPr>
        <w:t>Asimismo</w:t>
      </w:r>
      <w:proofErr w:type="gramEnd"/>
      <w:r w:rsidRPr="0035519F">
        <w:rPr>
          <w:rFonts w:asciiTheme="minorHAnsi" w:hAnsiTheme="minorHAnsi" w:cs="Arial"/>
          <w:color w:val="222222"/>
        </w:rPr>
        <w:t xml:space="preserve"> los secretarios académicos plantean la necesidad de instalar otro sistema de acceso a los libros que tenga una matriz </w:t>
      </w:r>
      <w:r w:rsidR="00435D15" w:rsidRPr="0035519F">
        <w:rPr>
          <w:rFonts w:asciiTheme="minorHAnsi" w:hAnsiTheme="minorHAnsi" w:cs="Arial"/>
          <w:color w:val="222222"/>
        </w:rPr>
        <w:t xml:space="preserve">de distribución </w:t>
      </w:r>
      <w:r w:rsidRPr="0035519F">
        <w:rPr>
          <w:rFonts w:asciiTheme="minorHAnsi" w:hAnsiTheme="minorHAnsi" w:cs="Arial"/>
          <w:color w:val="222222"/>
        </w:rPr>
        <w:t>federal para que se acceda desde el interior del país.</w:t>
      </w:r>
    </w:p>
    <w:p w:rsidR="007076F8" w:rsidRPr="0035519F" w:rsidRDefault="007076F8" w:rsidP="00897B1D">
      <w:pPr>
        <w:numPr>
          <w:ilvl w:val="0"/>
          <w:numId w:val="17"/>
        </w:numPr>
        <w:shd w:val="clear" w:color="auto" w:fill="FFFFFF"/>
        <w:jc w:val="both"/>
        <w:rPr>
          <w:rFonts w:asciiTheme="minorHAnsi" w:hAnsiTheme="minorHAnsi" w:cs="Arial"/>
          <w:color w:val="222222"/>
        </w:rPr>
      </w:pPr>
      <w:r w:rsidRPr="0035519F">
        <w:rPr>
          <w:rFonts w:asciiTheme="minorHAnsi" w:hAnsiTheme="minorHAnsi" w:cs="Arial"/>
          <w:color w:val="222222"/>
        </w:rPr>
        <w:t xml:space="preserve">Página web de la REUN con venta </w:t>
      </w:r>
      <w:proofErr w:type="spellStart"/>
      <w:proofErr w:type="gramStart"/>
      <w:r w:rsidRPr="0035519F">
        <w:rPr>
          <w:rFonts w:asciiTheme="minorHAnsi" w:hAnsiTheme="minorHAnsi" w:cs="Arial"/>
          <w:color w:val="222222"/>
        </w:rPr>
        <w:t>online</w:t>
      </w:r>
      <w:r w:rsidR="00897B1D">
        <w:rPr>
          <w:rFonts w:asciiTheme="minorHAnsi" w:hAnsiTheme="minorHAnsi" w:cs="Arial"/>
          <w:color w:val="222222"/>
        </w:rPr>
        <w:t>.</w:t>
      </w:r>
      <w:r w:rsidR="00E428D8" w:rsidRPr="0035519F">
        <w:rPr>
          <w:rFonts w:asciiTheme="minorHAnsi" w:hAnsiTheme="minorHAnsi" w:cs="Arial"/>
          <w:color w:val="222222"/>
        </w:rPr>
        <w:t>Compra</w:t>
      </w:r>
      <w:proofErr w:type="spellEnd"/>
      <w:proofErr w:type="gramEnd"/>
      <w:r w:rsidR="00E428D8" w:rsidRPr="0035519F">
        <w:rPr>
          <w:rFonts w:asciiTheme="minorHAnsi" w:hAnsiTheme="minorHAnsi" w:cs="Arial"/>
          <w:color w:val="222222"/>
        </w:rPr>
        <w:t xml:space="preserve"> digital de libros en papel.</w:t>
      </w:r>
    </w:p>
    <w:p w:rsidR="007076F8" w:rsidRPr="0035519F" w:rsidRDefault="007076F8" w:rsidP="004109E4">
      <w:pPr>
        <w:numPr>
          <w:ilvl w:val="0"/>
          <w:numId w:val="17"/>
        </w:numPr>
        <w:shd w:val="clear" w:color="auto" w:fill="FFFFFF"/>
        <w:rPr>
          <w:rFonts w:asciiTheme="minorHAnsi" w:hAnsiTheme="minorHAnsi" w:cs="Arial"/>
          <w:color w:val="222222"/>
        </w:rPr>
      </w:pPr>
      <w:r w:rsidRPr="0035519F">
        <w:rPr>
          <w:rFonts w:asciiTheme="minorHAnsi" w:hAnsiTheme="minorHAnsi" w:cs="Arial"/>
          <w:color w:val="222222"/>
        </w:rPr>
        <w:t>Stand</w:t>
      </w:r>
      <w:r w:rsidRPr="0035519F">
        <w:rPr>
          <w:rStyle w:val="apple-converted-space"/>
          <w:rFonts w:asciiTheme="minorHAnsi" w:hAnsiTheme="minorHAnsi" w:cs="Arial"/>
          <w:color w:val="222222"/>
        </w:rPr>
        <w:t> </w:t>
      </w:r>
      <w:r w:rsidRPr="0035519F">
        <w:rPr>
          <w:rFonts w:asciiTheme="minorHAnsi" w:hAnsiTheme="minorHAnsi" w:cs="Arial"/>
          <w:color w:val="222222"/>
        </w:rPr>
        <w:t>Feria del Libro de Buenos Aires 2017</w:t>
      </w:r>
    </w:p>
    <w:p w:rsidR="007076F8" w:rsidRPr="0035519F" w:rsidRDefault="007076F8" w:rsidP="004109E4">
      <w:pPr>
        <w:numPr>
          <w:ilvl w:val="0"/>
          <w:numId w:val="17"/>
        </w:numPr>
        <w:shd w:val="clear" w:color="auto" w:fill="FFFFFF"/>
        <w:rPr>
          <w:rFonts w:asciiTheme="minorHAnsi" w:hAnsiTheme="minorHAnsi" w:cs="Arial"/>
          <w:color w:val="222222"/>
        </w:rPr>
      </w:pPr>
      <w:r w:rsidRPr="0035519F">
        <w:rPr>
          <w:rFonts w:asciiTheme="minorHAnsi" w:hAnsiTheme="minorHAnsi" w:cs="Arial"/>
          <w:color w:val="222222"/>
        </w:rPr>
        <w:t>Programa de Mejoramiento de editoriales universitarias</w:t>
      </w:r>
    </w:p>
    <w:p w:rsidR="007076F8" w:rsidRPr="0035519F" w:rsidRDefault="007076F8" w:rsidP="006529AF">
      <w:pPr>
        <w:numPr>
          <w:ilvl w:val="0"/>
          <w:numId w:val="17"/>
        </w:numPr>
        <w:shd w:val="clear" w:color="auto" w:fill="FFFFFF"/>
        <w:jc w:val="both"/>
        <w:rPr>
          <w:rFonts w:asciiTheme="minorHAnsi" w:hAnsiTheme="minorHAnsi" w:cs="Arial"/>
          <w:color w:val="222222"/>
        </w:rPr>
      </w:pPr>
      <w:r w:rsidRPr="0035519F">
        <w:rPr>
          <w:rFonts w:asciiTheme="minorHAnsi" w:hAnsiTheme="minorHAnsi" w:cs="Arial"/>
          <w:color w:val="222222"/>
        </w:rPr>
        <w:t>Ferias del libro internacionales</w:t>
      </w:r>
      <w:r w:rsidR="00B24FA9" w:rsidRPr="0035519F">
        <w:rPr>
          <w:rFonts w:asciiTheme="minorHAnsi" w:hAnsiTheme="minorHAnsi" w:cs="Arial"/>
          <w:color w:val="222222"/>
        </w:rPr>
        <w:t xml:space="preserve">: </w:t>
      </w:r>
      <w:r w:rsidRPr="0035519F">
        <w:rPr>
          <w:rFonts w:asciiTheme="minorHAnsi" w:hAnsiTheme="minorHAnsi" w:cs="Arial"/>
          <w:color w:val="222222"/>
        </w:rPr>
        <w:t>Frankfurt - Foro mundial de la edición universitaria</w:t>
      </w:r>
      <w:r w:rsidR="00B24FA9" w:rsidRPr="0035519F">
        <w:rPr>
          <w:rFonts w:asciiTheme="minorHAnsi" w:hAnsiTheme="minorHAnsi" w:cs="Arial"/>
          <w:color w:val="222222"/>
        </w:rPr>
        <w:t xml:space="preserve"> y </w:t>
      </w:r>
      <w:r w:rsidRPr="0035519F">
        <w:rPr>
          <w:rFonts w:asciiTheme="minorHAnsi" w:hAnsiTheme="minorHAnsi" w:cs="Arial"/>
          <w:color w:val="222222"/>
        </w:rPr>
        <w:t>Guadalajara - Foro de editores latinoamericanos</w:t>
      </w:r>
      <w:r w:rsidR="00B24FA9" w:rsidRPr="0035519F">
        <w:rPr>
          <w:rFonts w:asciiTheme="minorHAnsi" w:hAnsiTheme="minorHAnsi" w:cs="Arial"/>
          <w:color w:val="222222"/>
        </w:rPr>
        <w:t>. Hasta ah</w:t>
      </w:r>
      <w:r w:rsidR="00365362">
        <w:rPr>
          <w:rFonts w:asciiTheme="minorHAnsi" w:hAnsiTheme="minorHAnsi" w:cs="Arial"/>
          <w:color w:val="222222"/>
        </w:rPr>
        <w:t>ora la participación se financió</w:t>
      </w:r>
      <w:r w:rsidR="00B24FA9" w:rsidRPr="0035519F">
        <w:rPr>
          <w:rFonts w:asciiTheme="minorHAnsi" w:hAnsiTheme="minorHAnsi" w:cs="Arial"/>
          <w:color w:val="222222"/>
        </w:rPr>
        <w:t xml:space="preserve"> con recursos </w:t>
      </w:r>
      <w:r w:rsidR="006529AF" w:rsidRPr="0035519F">
        <w:rPr>
          <w:rFonts w:asciiTheme="minorHAnsi" w:hAnsiTheme="minorHAnsi" w:cs="Arial"/>
          <w:color w:val="222222"/>
        </w:rPr>
        <w:t xml:space="preserve">otorgados por </w:t>
      </w:r>
      <w:r w:rsidR="00B24FA9" w:rsidRPr="0035519F">
        <w:rPr>
          <w:rFonts w:asciiTheme="minorHAnsi" w:hAnsiTheme="minorHAnsi" w:cs="Arial"/>
          <w:color w:val="222222"/>
        </w:rPr>
        <w:t>PPUA</w:t>
      </w:r>
      <w:r w:rsidR="009951B3" w:rsidRPr="0035519F">
        <w:rPr>
          <w:rFonts w:asciiTheme="minorHAnsi" w:hAnsiTheme="minorHAnsi" w:cs="Arial"/>
          <w:color w:val="222222"/>
        </w:rPr>
        <w:t>. Se propone debatir este tema en conjunto con la Comisión de Asuntos Internacionales del CIN.</w:t>
      </w:r>
    </w:p>
    <w:p w:rsidR="007076F8" w:rsidRPr="0035519F" w:rsidRDefault="007076F8" w:rsidP="004109E4">
      <w:pPr>
        <w:numPr>
          <w:ilvl w:val="0"/>
          <w:numId w:val="18"/>
        </w:numPr>
        <w:shd w:val="clear" w:color="auto" w:fill="FFFFFF"/>
        <w:rPr>
          <w:rFonts w:asciiTheme="minorHAnsi" w:hAnsiTheme="minorHAnsi" w:cs="Arial"/>
          <w:color w:val="222222"/>
        </w:rPr>
      </w:pPr>
      <w:r w:rsidRPr="0035519F">
        <w:rPr>
          <w:rFonts w:asciiTheme="minorHAnsi" w:hAnsiTheme="minorHAnsi" w:cs="Arial"/>
          <w:color w:val="222222"/>
        </w:rPr>
        <w:t>EULAC (Red de Editoriales Universitarias de América Latina y el Caribe)</w:t>
      </w:r>
    </w:p>
    <w:p w:rsidR="007076F8" w:rsidRPr="00365362" w:rsidRDefault="007076F8" w:rsidP="004109E4">
      <w:pPr>
        <w:numPr>
          <w:ilvl w:val="0"/>
          <w:numId w:val="18"/>
        </w:numPr>
        <w:shd w:val="clear" w:color="auto" w:fill="FFFFFF"/>
        <w:rPr>
          <w:rFonts w:asciiTheme="minorHAnsi" w:hAnsiTheme="minorHAnsi" w:cs="Arial"/>
          <w:color w:val="222222"/>
        </w:rPr>
      </w:pPr>
      <w:r w:rsidRPr="0035519F">
        <w:rPr>
          <w:rFonts w:asciiTheme="minorHAnsi" w:hAnsiTheme="minorHAnsi" w:cs="Arial"/>
          <w:color w:val="222222"/>
        </w:rPr>
        <w:t>Marca Libro Universitario Argentino</w:t>
      </w:r>
    </w:p>
    <w:p w:rsidR="007076F8" w:rsidRPr="0035519F" w:rsidRDefault="007076F8" w:rsidP="004109E4">
      <w:pPr>
        <w:numPr>
          <w:ilvl w:val="0"/>
          <w:numId w:val="4"/>
        </w:numPr>
        <w:rPr>
          <w:rFonts w:asciiTheme="minorHAnsi" w:hAnsiTheme="minorHAnsi" w:cs="Arial"/>
        </w:rPr>
      </w:pPr>
      <w:r w:rsidRPr="0035519F">
        <w:rPr>
          <w:rFonts w:asciiTheme="minorHAnsi" w:hAnsiTheme="minorHAnsi" w:cs="Arial"/>
          <w:lang w:val="es-AR"/>
        </w:rPr>
        <w:t>Bibliotecas Universitarias (</w:t>
      </w:r>
      <w:proofErr w:type="spellStart"/>
      <w:r w:rsidRPr="0035519F">
        <w:rPr>
          <w:rFonts w:asciiTheme="minorHAnsi" w:hAnsiTheme="minorHAnsi" w:cs="Arial"/>
          <w:lang w:val="es-AR"/>
        </w:rPr>
        <w:t>RE</w:t>
      </w:r>
      <w:r w:rsidR="007F4065" w:rsidRPr="0035519F">
        <w:rPr>
          <w:rFonts w:asciiTheme="minorHAnsi" w:hAnsiTheme="minorHAnsi" w:cs="Arial"/>
          <w:lang w:val="es-AR"/>
        </w:rPr>
        <w:t>dI</w:t>
      </w:r>
      <w:r w:rsidRPr="0035519F">
        <w:rPr>
          <w:rFonts w:asciiTheme="minorHAnsi" w:hAnsiTheme="minorHAnsi" w:cs="Arial"/>
          <w:lang w:val="es-AR"/>
        </w:rPr>
        <w:t>LAB</w:t>
      </w:r>
      <w:proofErr w:type="spellEnd"/>
      <w:r w:rsidRPr="0035519F">
        <w:rPr>
          <w:rFonts w:asciiTheme="minorHAnsi" w:hAnsiTheme="minorHAnsi" w:cs="Arial"/>
          <w:lang w:val="es-AR"/>
        </w:rPr>
        <w:t>)</w:t>
      </w:r>
    </w:p>
    <w:p w:rsidR="00E22C1C" w:rsidRPr="0035519F" w:rsidRDefault="00E22C1C" w:rsidP="00A219D8">
      <w:pPr>
        <w:ind w:left="1276"/>
        <w:jc w:val="both"/>
        <w:rPr>
          <w:rFonts w:asciiTheme="minorHAnsi" w:hAnsiTheme="minorHAnsi"/>
        </w:rPr>
      </w:pPr>
      <w:r w:rsidRPr="0035519F">
        <w:rPr>
          <w:rFonts w:asciiTheme="minorHAnsi" w:hAnsiTheme="minorHAnsi"/>
        </w:rPr>
        <w:t xml:space="preserve">Se da la bienvenida a los representantes de la </w:t>
      </w:r>
      <w:r w:rsidR="007F4065" w:rsidRPr="0035519F">
        <w:rPr>
          <w:rFonts w:asciiTheme="minorHAnsi" w:hAnsiTheme="minorHAnsi"/>
        </w:rPr>
        <w:t>Red Interuniversitaria Argentina de Bibliotecas</w:t>
      </w:r>
      <w:r w:rsidR="000462EB" w:rsidRPr="0035519F">
        <w:rPr>
          <w:rFonts w:asciiTheme="minorHAnsi" w:hAnsiTheme="minorHAnsi"/>
        </w:rPr>
        <w:t xml:space="preserve"> (coordinadora y vice coordinadora</w:t>
      </w:r>
      <w:r w:rsidR="006529AF" w:rsidRPr="0035519F">
        <w:rPr>
          <w:rFonts w:asciiTheme="minorHAnsi" w:hAnsiTheme="minorHAnsi"/>
        </w:rPr>
        <w:t>) que acompañará</w:t>
      </w:r>
      <w:r w:rsidR="000462EB" w:rsidRPr="0035519F">
        <w:rPr>
          <w:rFonts w:asciiTheme="minorHAnsi" w:hAnsiTheme="minorHAnsi"/>
        </w:rPr>
        <w:t>n a esta Comisión.</w:t>
      </w:r>
    </w:p>
    <w:p w:rsidR="000462EB" w:rsidRPr="0035519F" w:rsidRDefault="000462EB" w:rsidP="00A219D8">
      <w:pPr>
        <w:ind w:left="1276"/>
        <w:jc w:val="both"/>
        <w:rPr>
          <w:rFonts w:asciiTheme="minorHAnsi" w:hAnsiTheme="minorHAnsi"/>
        </w:rPr>
      </w:pPr>
      <w:r w:rsidRPr="0035519F">
        <w:rPr>
          <w:rFonts w:asciiTheme="minorHAnsi" w:hAnsiTheme="minorHAnsi"/>
        </w:rPr>
        <w:t xml:space="preserve">Si bien el trabajo que realiza la Red puede incluir a otras comisiones del CIN, en el caso de la CAA se consideran pertinentes tratar los </w:t>
      </w:r>
      <w:r w:rsidR="004E3DBA" w:rsidRPr="0035519F">
        <w:rPr>
          <w:rFonts w:asciiTheme="minorHAnsi" w:hAnsiTheme="minorHAnsi"/>
        </w:rPr>
        <w:t>siguientes:</w:t>
      </w:r>
    </w:p>
    <w:p w:rsidR="007076F8" w:rsidRPr="0035519F" w:rsidRDefault="007076F8" w:rsidP="00A219D8">
      <w:pPr>
        <w:numPr>
          <w:ilvl w:val="0"/>
          <w:numId w:val="19"/>
        </w:numPr>
        <w:jc w:val="both"/>
        <w:rPr>
          <w:rFonts w:asciiTheme="minorHAnsi" w:hAnsiTheme="minorHAnsi" w:cs="Arial"/>
          <w:lang w:val="es-AR"/>
        </w:rPr>
      </w:pPr>
      <w:r w:rsidRPr="0035519F">
        <w:rPr>
          <w:rFonts w:asciiTheme="minorHAnsi" w:hAnsiTheme="minorHAnsi" w:cs="Arial"/>
          <w:lang w:val="es-AR"/>
        </w:rPr>
        <w:t>Adecuación de textos para estudiantes con discapacidad: análisis de la encuesta realizada por la red, situación actual, aporte a catálogos colectivos</w:t>
      </w:r>
    </w:p>
    <w:p w:rsidR="007076F8" w:rsidRPr="0035519F" w:rsidRDefault="007076F8" w:rsidP="00A219D8">
      <w:pPr>
        <w:numPr>
          <w:ilvl w:val="0"/>
          <w:numId w:val="19"/>
        </w:numPr>
        <w:jc w:val="both"/>
        <w:rPr>
          <w:rFonts w:asciiTheme="minorHAnsi" w:hAnsiTheme="minorHAnsi" w:cs="Arial"/>
          <w:lang w:val="es-AR"/>
        </w:rPr>
      </w:pPr>
      <w:r w:rsidRPr="0035519F">
        <w:rPr>
          <w:rFonts w:asciiTheme="minorHAnsi" w:hAnsiTheme="minorHAnsi" w:cs="Arial"/>
          <w:lang w:val="es-AR"/>
        </w:rPr>
        <w:t>Repositorios institucionales. Cumplimiento de la ley 26899 Sistema Nacional de Repositorios Digitales. Gestión de Datos Abiertos. Propuesta de la ARYU para albergar repositorios. Derechos de autor.</w:t>
      </w:r>
    </w:p>
    <w:p w:rsidR="007076F8" w:rsidRPr="0035519F" w:rsidRDefault="007076F8" w:rsidP="00A219D8">
      <w:pPr>
        <w:numPr>
          <w:ilvl w:val="0"/>
          <w:numId w:val="19"/>
        </w:numPr>
        <w:jc w:val="both"/>
        <w:rPr>
          <w:rFonts w:asciiTheme="minorHAnsi" w:hAnsiTheme="minorHAnsi" w:cs="Arial"/>
          <w:lang w:val="es-AR"/>
        </w:rPr>
      </w:pPr>
      <w:r w:rsidRPr="0035519F">
        <w:rPr>
          <w:rFonts w:asciiTheme="minorHAnsi" w:hAnsiTheme="minorHAnsi" w:cs="Arial"/>
          <w:lang w:val="es-AR"/>
        </w:rPr>
        <w:t xml:space="preserve">Biblioteca Electrónica. Acceso a recursos. Indicadores de uso. Comité Asesor Formación en </w:t>
      </w:r>
      <w:proofErr w:type="spellStart"/>
      <w:r w:rsidRPr="0035519F">
        <w:rPr>
          <w:rFonts w:asciiTheme="minorHAnsi" w:hAnsiTheme="minorHAnsi" w:cs="Arial"/>
          <w:lang w:val="es-AR"/>
        </w:rPr>
        <w:t>Multialfabetizaciones</w:t>
      </w:r>
      <w:proofErr w:type="spellEnd"/>
    </w:p>
    <w:p w:rsidR="007076F8" w:rsidRPr="0035519F" w:rsidRDefault="007076F8" w:rsidP="00A219D8">
      <w:pPr>
        <w:numPr>
          <w:ilvl w:val="0"/>
          <w:numId w:val="19"/>
        </w:numPr>
        <w:jc w:val="both"/>
        <w:rPr>
          <w:rFonts w:asciiTheme="minorHAnsi" w:hAnsiTheme="minorHAnsi" w:cs="Arial"/>
          <w:lang w:val="es-AR"/>
        </w:rPr>
      </w:pPr>
      <w:r w:rsidRPr="0035519F">
        <w:rPr>
          <w:rFonts w:asciiTheme="minorHAnsi" w:hAnsiTheme="minorHAnsi" w:cs="Arial"/>
          <w:lang w:val="es-AR"/>
        </w:rPr>
        <w:t>Educación a distancia. Adquisición consorciada de recursos electrónicos. Plataformas</w:t>
      </w:r>
    </w:p>
    <w:p w:rsidR="007076F8" w:rsidRPr="0035519F" w:rsidRDefault="007076F8" w:rsidP="00A219D8">
      <w:pPr>
        <w:numPr>
          <w:ilvl w:val="0"/>
          <w:numId w:val="19"/>
        </w:numPr>
        <w:jc w:val="both"/>
        <w:rPr>
          <w:rFonts w:asciiTheme="minorHAnsi" w:hAnsiTheme="minorHAnsi" w:cs="Arial"/>
          <w:lang w:val="es-AR"/>
        </w:rPr>
      </w:pPr>
      <w:r w:rsidRPr="0035519F">
        <w:rPr>
          <w:rFonts w:asciiTheme="minorHAnsi" w:hAnsiTheme="minorHAnsi" w:cs="Arial"/>
          <w:lang w:val="es-AR"/>
        </w:rPr>
        <w:t>Compra consorciada de material bibliográfico</w:t>
      </w:r>
    </w:p>
    <w:p w:rsidR="00D706A7" w:rsidRPr="0035519F" w:rsidRDefault="00D706A7" w:rsidP="00D706A7">
      <w:pPr>
        <w:jc w:val="both"/>
        <w:rPr>
          <w:rFonts w:asciiTheme="minorHAnsi" w:hAnsiTheme="minorHAnsi" w:cs="Arial"/>
          <w:lang w:val="es-AR"/>
        </w:rPr>
      </w:pPr>
    </w:p>
    <w:p w:rsidR="00D706A7" w:rsidRPr="004E3DBA" w:rsidRDefault="00D706A7" w:rsidP="00D706A7">
      <w:pPr>
        <w:jc w:val="both"/>
        <w:rPr>
          <w:rFonts w:asciiTheme="minorHAnsi" w:hAnsiTheme="minorHAnsi" w:cs="Arial"/>
          <w:b/>
          <w:lang w:val="es-AR"/>
        </w:rPr>
      </w:pPr>
      <w:r w:rsidRPr="004E3DBA">
        <w:rPr>
          <w:rFonts w:asciiTheme="minorHAnsi" w:hAnsiTheme="minorHAnsi" w:cs="Arial"/>
          <w:b/>
          <w:lang w:val="es-AR"/>
        </w:rPr>
        <w:t>Otros temas tratados</w:t>
      </w:r>
      <w:r w:rsidR="004E3DBA">
        <w:rPr>
          <w:rFonts w:asciiTheme="minorHAnsi" w:hAnsiTheme="minorHAnsi" w:cs="Arial"/>
          <w:b/>
          <w:lang w:val="es-AR"/>
        </w:rPr>
        <w:t xml:space="preserve"> en la reunión</w:t>
      </w:r>
      <w:r w:rsidRPr="004E3DBA">
        <w:rPr>
          <w:rFonts w:asciiTheme="minorHAnsi" w:hAnsiTheme="minorHAnsi" w:cs="Arial"/>
          <w:b/>
          <w:lang w:val="es-AR"/>
        </w:rPr>
        <w:t>:</w:t>
      </w:r>
    </w:p>
    <w:p w:rsidR="006303FD" w:rsidRDefault="00D706A7" w:rsidP="006303FD">
      <w:pPr>
        <w:pStyle w:val="Prrafodelista"/>
        <w:numPr>
          <w:ilvl w:val="0"/>
          <w:numId w:val="9"/>
        </w:numPr>
        <w:ind w:left="1134"/>
        <w:jc w:val="both"/>
        <w:rPr>
          <w:rFonts w:asciiTheme="minorHAnsi" w:hAnsiTheme="minorHAnsi" w:cs="Arial"/>
          <w:lang w:val="es-AR"/>
        </w:rPr>
      </w:pPr>
      <w:r w:rsidRPr="0035519F">
        <w:rPr>
          <w:rFonts w:asciiTheme="minorHAnsi" w:hAnsiTheme="minorHAnsi" w:cs="Arial"/>
          <w:lang w:val="es-AR"/>
        </w:rPr>
        <w:t xml:space="preserve">Articulación con la Comisión de Asuntos Internacionales: </w:t>
      </w:r>
      <w:r w:rsidR="00C30D0A" w:rsidRPr="0035519F">
        <w:rPr>
          <w:rFonts w:asciiTheme="minorHAnsi" w:hAnsiTheme="minorHAnsi" w:cs="Arial"/>
          <w:lang w:val="es-AR"/>
        </w:rPr>
        <w:t>Propuesta de relevamiento sobre enseñanza de idiomas en las Universidades Nacionales 2016. Se adjunta la encuesta elaborada en</w:t>
      </w:r>
      <w:r w:rsidR="00A05A24" w:rsidRPr="0035519F">
        <w:rPr>
          <w:rFonts w:asciiTheme="minorHAnsi" w:hAnsiTheme="minorHAnsi" w:cs="Arial"/>
          <w:lang w:val="es-AR"/>
        </w:rPr>
        <w:t xml:space="preserve"> el año 2015</w:t>
      </w:r>
      <w:r w:rsidR="00F9407F">
        <w:rPr>
          <w:rFonts w:asciiTheme="minorHAnsi" w:hAnsiTheme="minorHAnsi" w:cs="Arial"/>
          <w:lang w:val="es-AR"/>
        </w:rPr>
        <w:t xml:space="preserve">. </w:t>
      </w:r>
      <w:bookmarkStart w:id="0" w:name="_GoBack"/>
      <w:bookmarkEnd w:id="0"/>
      <w:r w:rsidR="00C30D0A" w:rsidRPr="0035519F">
        <w:rPr>
          <w:rFonts w:asciiTheme="minorHAnsi" w:hAnsiTheme="minorHAnsi" w:cs="Arial"/>
          <w:lang w:val="es-AR"/>
        </w:rPr>
        <w:t>La misma debe ser revisada y sintetizada a la luz de lo que queremos indagar en el sistema y que tenga un propósito concreto relacionado con las políticas que impulsa el CIN.</w:t>
      </w:r>
      <w:r w:rsidR="009B20B9" w:rsidRPr="0035519F">
        <w:rPr>
          <w:rFonts w:asciiTheme="minorHAnsi" w:hAnsiTheme="minorHAnsi" w:cs="Arial"/>
          <w:lang w:val="es-AR"/>
        </w:rPr>
        <w:t xml:space="preserve"> </w:t>
      </w:r>
    </w:p>
    <w:p w:rsidR="003B09FE" w:rsidRPr="006303FD" w:rsidRDefault="003B09FE" w:rsidP="006303FD">
      <w:pPr>
        <w:pStyle w:val="Prrafodelista"/>
        <w:numPr>
          <w:ilvl w:val="0"/>
          <w:numId w:val="9"/>
        </w:numPr>
        <w:ind w:left="1134"/>
        <w:jc w:val="both"/>
        <w:rPr>
          <w:rFonts w:asciiTheme="minorHAnsi" w:hAnsiTheme="minorHAnsi" w:cs="Arial"/>
          <w:lang w:val="es-AR"/>
        </w:rPr>
      </w:pPr>
      <w:r w:rsidRPr="006303FD">
        <w:rPr>
          <w:rFonts w:asciiTheme="minorHAnsi" w:hAnsiTheme="minorHAnsi" w:cs="Arial"/>
          <w:color w:val="000000" w:themeColor="text1"/>
          <w:lang w:val="es-AR"/>
        </w:rPr>
        <w:t>Solicitudes de auspicios solicitadas al CIN solicitando financiamiento para la realización de eventos</w:t>
      </w:r>
      <w:r w:rsidR="006303FD">
        <w:rPr>
          <w:rFonts w:asciiTheme="minorHAnsi" w:hAnsiTheme="minorHAnsi" w:cs="Arial"/>
          <w:color w:val="000000" w:themeColor="text1"/>
          <w:lang w:val="es-AR"/>
        </w:rPr>
        <w:t>.</w:t>
      </w:r>
      <w:r w:rsidR="000B1CA1" w:rsidRPr="006303FD">
        <w:rPr>
          <w:rFonts w:asciiTheme="minorHAnsi" w:hAnsiTheme="minorHAnsi" w:cs="Arial"/>
          <w:color w:val="000000" w:themeColor="text1"/>
          <w:lang w:val="es-AR"/>
        </w:rPr>
        <w:t xml:space="preserve"> </w:t>
      </w:r>
      <w:r w:rsidR="00F8764F" w:rsidRPr="006303FD">
        <w:rPr>
          <w:rFonts w:asciiTheme="minorHAnsi" w:hAnsiTheme="minorHAnsi" w:cs="Arial"/>
          <w:lang w:val="es-AR"/>
        </w:rPr>
        <w:t xml:space="preserve">En el caso de CONFEDI se consideró favorable y en el </w:t>
      </w:r>
      <w:r w:rsidR="009379BE" w:rsidRPr="006303FD">
        <w:rPr>
          <w:rFonts w:asciiTheme="minorHAnsi" w:hAnsiTheme="minorHAnsi" w:cs="Arial"/>
          <w:lang w:val="es-AR"/>
        </w:rPr>
        <w:t>caso del pedido de la Universidad de Morón, se solicitará</w:t>
      </w:r>
      <w:r w:rsidR="006303FD">
        <w:rPr>
          <w:rFonts w:asciiTheme="minorHAnsi" w:hAnsiTheme="minorHAnsi" w:cs="Arial"/>
          <w:lang w:val="es-AR"/>
        </w:rPr>
        <w:t xml:space="preserve"> </w:t>
      </w:r>
      <w:r w:rsidR="009379BE" w:rsidRPr="006303FD">
        <w:rPr>
          <w:rFonts w:asciiTheme="minorHAnsi" w:hAnsiTheme="minorHAnsi" w:cs="Arial"/>
          <w:lang w:val="es-AR"/>
        </w:rPr>
        <w:t xml:space="preserve">a la de Red de Informáticos </w:t>
      </w:r>
      <w:r w:rsidR="00D80AFA">
        <w:rPr>
          <w:rFonts w:asciiTheme="minorHAnsi" w:hAnsiTheme="minorHAnsi" w:cs="Arial"/>
          <w:lang w:val="es-AR"/>
        </w:rPr>
        <w:t xml:space="preserve">que </w:t>
      </w:r>
      <w:r w:rsidR="009379BE" w:rsidRPr="006303FD">
        <w:rPr>
          <w:rFonts w:asciiTheme="minorHAnsi" w:hAnsiTheme="minorHAnsi" w:cs="Arial"/>
          <w:lang w:val="es-AR"/>
        </w:rPr>
        <w:t xml:space="preserve">emitan </w:t>
      </w:r>
      <w:r w:rsidR="00D80AFA">
        <w:rPr>
          <w:rFonts w:asciiTheme="minorHAnsi" w:hAnsiTheme="minorHAnsi" w:cs="Arial"/>
          <w:lang w:val="es-AR"/>
        </w:rPr>
        <w:t xml:space="preserve">su opinión </w:t>
      </w:r>
      <w:r w:rsidR="009379BE" w:rsidRPr="006303FD">
        <w:rPr>
          <w:rFonts w:asciiTheme="minorHAnsi" w:hAnsiTheme="minorHAnsi" w:cs="Arial"/>
          <w:lang w:val="es-AR"/>
        </w:rPr>
        <w:t>respecto</w:t>
      </w:r>
      <w:r w:rsidR="00D80AFA">
        <w:rPr>
          <w:rFonts w:asciiTheme="minorHAnsi" w:hAnsiTheme="minorHAnsi" w:cs="Arial"/>
          <w:lang w:val="es-AR"/>
        </w:rPr>
        <w:t xml:space="preserve"> de las características del evento</w:t>
      </w:r>
      <w:r w:rsidR="009379BE" w:rsidRPr="006303FD">
        <w:rPr>
          <w:rFonts w:asciiTheme="minorHAnsi" w:hAnsiTheme="minorHAnsi" w:cs="Arial"/>
          <w:lang w:val="es-AR"/>
        </w:rPr>
        <w:t>.</w:t>
      </w:r>
    </w:p>
    <w:p w:rsidR="009379BE" w:rsidRPr="0035519F" w:rsidRDefault="009379BE" w:rsidP="009379BE">
      <w:pPr>
        <w:jc w:val="both"/>
        <w:rPr>
          <w:rFonts w:asciiTheme="minorHAnsi" w:hAnsiTheme="minorHAnsi" w:cs="Arial"/>
          <w:color w:val="000000" w:themeColor="text1"/>
          <w:lang w:val="es-AR"/>
        </w:rPr>
      </w:pPr>
    </w:p>
    <w:p w:rsidR="009379BE" w:rsidRPr="0035519F" w:rsidRDefault="009379BE" w:rsidP="009379BE">
      <w:pPr>
        <w:jc w:val="both"/>
        <w:rPr>
          <w:rFonts w:asciiTheme="minorHAnsi" w:hAnsiTheme="minorHAnsi" w:cs="Arial"/>
          <w:color w:val="000000" w:themeColor="text1"/>
          <w:lang w:val="es-AR"/>
        </w:rPr>
      </w:pPr>
      <w:r w:rsidRPr="0035519F">
        <w:rPr>
          <w:rFonts w:asciiTheme="minorHAnsi" w:hAnsiTheme="minorHAnsi" w:cs="Arial"/>
          <w:color w:val="000000" w:themeColor="text1"/>
          <w:lang w:val="es-AR"/>
        </w:rPr>
        <w:t>Se aprueba la agenda de temas para la Comisión</w:t>
      </w:r>
    </w:p>
    <w:p w:rsidR="009379BE" w:rsidRPr="0035519F" w:rsidRDefault="009379BE" w:rsidP="009379BE">
      <w:pPr>
        <w:jc w:val="both"/>
        <w:rPr>
          <w:rFonts w:asciiTheme="minorHAnsi" w:hAnsiTheme="minorHAnsi" w:cs="Arial"/>
          <w:color w:val="000000" w:themeColor="text1"/>
          <w:lang w:val="es-AR"/>
        </w:rPr>
      </w:pPr>
      <w:r w:rsidRPr="0035519F">
        <w:rPr>
          <w:rFonts w:asciiTheme="minorHAnsi" w:hAnsiTheme="minorHAnsi" w:cs="Arial"/>
          <w:color w:val="000000" w:themeColor="text1"/>
          <w:lang w:val="es-AR"/>
        </w:rPr>
        <w:t>Se enviará a la brevedad el cronograma de reuniones</w:t>
      </w:r>
    </w:p>
    <w:p w:rsidR="009379BE" w:rsidRPr="0035519F" w:rsidRDefault="009379BE" w:rsidP="009379BE">
      <w:pPr>
        <w:jc w:val="both"/>
        <w:rPr>
          <w:rFonts w:asciiTheme="minorHAnsi" w:hAnsiTheme="minorHAnsi" w:cs="Arial"/>
          <w:color w:val="000000" w:themeColor="text1"/>
          <w:lang w:val="es-AR"/>
        </w:rPr>
      </w:pPr>
      <w:r w:rsidRPr="0035519F">
        <w:rPr>
          <w:rFonts w:asciiTheme="minorHAnsi" w:hAnsiTheme="minorHAnsi" w:cs="Arial"/>
          <w:color w:val="000000" w:themeColor="text1"/>
          <w:lang w:val="es-AR"/>
        </w:rPr>
        <w:t xml:space="preserve">Se recuerda a las universidades remitir propuestas para la coordinación de las subcomisiones. </w:t>
      </w:r>
    </w:p>
    <w:p w:rsidR="009379BE" w:rsidRPr="0035519F" w:rsidRDefault="009379BE" w:rsidP="009379BE">
      <w:pPr>
        <w:jc w:val="both"/>
        <w:rPr>
          <w:rFonts w:asciiTheme="minorHAnsi" w:hAnsiTheme="minorHAnsi" w:cs="Arial"/>
          <w:color w:val="000000" w:themeColor="text1"/>
          <w:lang w:val="es-AR"/>
        </w:rPr>
      </w:pPr>
    </w:p>
    <w:p w:rsidR="008B7602" w:rsidRPr="0035519F" w:rsidRDefault="008B7602" w:rsidP="008B7602">
      <w:pPr>
        <w:rPr>
          <w:rFonts w:asciiTheme="minorHAnsi" w:hAnsiTheme="minorHAnsi" w:cs="Arial"/>
          <w:lang w:val="es-AR"/>
        </w:rPr>
      </w:pPr>
    </w:p>
    <w:sectPr w:rsidR="008B7602" w:rsidRPr="0035519F" w:rsidSect="007F4065">
      <w:headerReference w:type="default" r:id="rId7"/>
      <w:footerReference w:type="default" r:id="rId8"/>
      <w:pgSz w:w="11906" w:h="16838" w:code="9"/>
      <w:pgMar w:top="1814"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96" w:rsidRDefault="00EF4996" w:rsidP="008B7602">
      <w:r>
        <w:separator/>
      </w:r>
    </w:p>
  </w:endnote>
  <w:endnote w:type="continuationSeparator" w:id="0">
    <w:p w:rsidR="00EF4996" w:rsidRDefault="00EF4996" w:rsidP="008B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72258"/>
      <w:docPartObj>
        <w:docPartGallery w:val="Page Numbers (Bottom of Page)"/>
        <w:docPartUnique/>
      </w:docPartObj>
    </w:sdtPr>
    <w:sdtEndPr/>
    <w:sdtContent>
      <w:p w:rsidR="009951B3" w:rsidRDefault="002507B1">
        <w:pPr>
          <w:pStyle w:val="Piedepgina"/>
          <w:jc w:val="right"/>
        </w:pPr>
        <w:r>
          <w:fldChar w:fldCharType="begin"/>
        </w:r>
        <w:r>
          <w:instrText xml:space="preserve"> PAGE   \* MERGEFORMAT </w:instrText>
        </w:r>
        <w:r>
          <w:fldChar w:fldCharType="separate"/>
        </w:r>
        <w:r w:rsidR="00F9407F">
          <w:rPr>
            <w:noProof/>
          </w:rPr>
          <w:t>3</w:t>
        </w:r>
        <w:r>
          <w:rPr>
            <w:noProof/>
          </w:rPr>
          <w:fldChar w:fldCharType="end"/>
        </w:r>
      </w:p>
    </w:sdtContent>
  </w:sdt>
  <w:p w:rsidR="009951B3" w:rsidRDefault="009951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96" w:rsidRDefault="00EF4996" w:rsidP="008B7602">
      <w:r>
        <w:separator/>
      </w:r>
    </w:p>
  </w:footnote>
  <w:footnote w:type="continuationSeparator" w:id="0">
    <w:p w:rsidR="00EF4996" w:rsidRDefault="00EF4996" w:rsidP="008B7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02" w:rsidRDefault="003C27A7">
    <w:pPr>
      <w:pStyle w:val="Encabezado"/>
    </w:pPr>
    <w:r w:rsidRPr="003C27A7">
      <w:rPr>
        <w:noProof/>
        <w:lang w:val="es-AR" w:eastAsia="es-AR"/>
      </w:rPr>
      <w:drawing>
        <wp:anchor distT="0" distB="0" distL="114300" distR="114300" simplePos="0" relativeHeight="251659264" behindDoc="1" locked="0" layoutInCell="1" allowOverlap="1">
          <wp:simplePos x="0" y="0"/>
          <wp:positionH relativeFrom="column">
            <wp:posOffset>3749208</wp:posOffset>
          </wp:positionH>
          <wp:positionV relativeFrom="paragraph">
            <wp:posOffset>-131038</wp:posOffset>
          </wp:positionV>
          <wp:extent cx="2010961" cy="612476"/>
          <wp:effectExtent l="0" t="0" r="7620" b="0"/>
          <wp:wrapNone/>
          <wp:docPr id="2" name="Imagen 1" descr="Z:\Imagenes\CIN_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nes\CIN_Log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7AF"/>
    <w:multiLevelType w:val="hybridMultilevel"/>
    <w:tmpl w:val="94BA3F1C"/>
    <w:lvl w:ilvl="0" w:tplc="4736773E">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56347B"/>
    <w:multiLevelType w:val="hybridMultilevel"/>
    <w:tmpl w:val="355A419E"/>
    <w:lvl w:ilvl="0" w:tplc="8B5024AC">
      <w:start w:val="1"/>
      <w:numFmt w:val="bullet"/>
      <w:lvlText w:val="-"/>
      <w:lvlJc w:val="left"/>
      <w:pPr>
        <w:ind w:left="2844" w:hanging="360"/>
      </w:pPr>
      <w:rPr>
        <w:rFonts w:ascii="Times New Roman" w:eastAsia="Times New Roman" w:hAnsi="Times New Roman" w:hint="default"/>
      </w:rPr>
    </w:lvl>
    <w:lvl w:ilvl="1" w:tplc="2C0A0003">
      <w:start w:val="1"/>
      <w:numFmt w:val="bullet"/>
      <w:lvlText w:val="o"/>
      <w:lvlJc w:val="left"/>
      <w:pPr>
        <w:ind w:left="2508" w:hanging="360"/>
      </w:pPr>
      <w:rPr>
        <w:rFonts w:ascii="Courier New" w:hAnsi="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2" w15:restartNumberingAfterBreak="0">
    <w:nsid w:val="0E9769D9"/>
    <w:multiLevelType w:val="hybridMultilevel"/>
    <w:tmpl w:val="148CADC6"/>
    <w:lvl w:ilvl="0" w:tplc="8B5024AC">
      <w:start w:val="1"/>
      <w:numFmt w:val="bullet"/>
      <w:lvlText w:val="-"/>
      <w:lvlJc w:val="left"/>
      <w:pPr>
        <w:ind w:left="1776"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FC0862"/>
    <w:multiLevelType w:val="hybridMultilevel"/>
    <w:tmpl w:val="B5B69E16"/>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12F920D6"/>
    <w:multiLevelType w:val="hybridMultilevel"/>
    <w:tmpl w:val="F74812B8"/>
    <w:lvl w:ilvl="0" w:tplc="8B5024AC">
      <w:start w:val="1"/>
      <w:numFmt w:val="bullet"/>
      <w:lvlText w:val="-"/>
      <w:lvlJc w:val="left"/>
      <w:pPr>
        <w:ind w:left="1428" w:hanging="360"/>
      </w:pPr>
      <w:rPr>
        <w:rFonts w:ascii="Times New Roman" w:eastAsia="Times New Roman" w:hAnsi="Times New Roman" w:hint="default"/>
      </w:rPr>
    </w:lvl>
    <w:lvl w:ilvl="1" w:tplc="0C0A0005">
      <w:start w:val="1"/>
      <w:numFmt w:val="bullet"/>
      <w:lvlText w:val=""/>
      <w:lvlJc w:val="left"/>
      <w:pPr>
        <w:ind w:left="1092" w:hanging="360"/>
      </w:pPr>
      <w:rPr>
        <w:rFonts w:ascii="Wingdings" w:hAnsi="Wingdings" w:hint="default"/>
      </w:rPr>
    </w:lvl>
    <w:lvl w:ilvl="2" w:tplc="2C0A0005" w:tentative="1">
      <w:start w:val="1"/>
      <w:numFmt w:val="bullet"/>
      <w:lvlText w:val=""/>
      <w:lvlJc w:val="left"/>
      <w:pPr>
        <w:ind w:left="1812" w:hanging="360"/>
      </w:pPr>
      <w:rPr>
        <w:rFonts w:ascii="Wingdings" w:hAnsi="Wingdings" w:hint="default"/>
      </w:rPr>
    </w:lvl>
    <w:lvl w:ilvl="3" w:tplc="2C0A0001" w:tentative="1">
      <w:start w:val="1"/>
      <w:numFmt w:val="bullet"/>
      <w:lvlText w:val=""/>
      <w:lvlJc w:val="left"/>
      <w:pPr>
        <w:ind w:left="2532" w:hanging="360"/>
      </w:pPr>
      <w:rPr>
        <w:rFonts w:ascii="Symbol" w:hAnsi="Symbol" w:hint="default"/>
      </w:rPr>
    </w:lvl>
    <w:lvl w:ilvl="4" w:tplc="2C0A0003" w:tentative="1">
      <w:start w:val="1"/>
      <w:numFmt w:val="bullet"/>
      <w:lvlText w:val="o"/>
      <w:lvlJc w:val="left"/>
      <w:pPr>
        <w:ind w:left="3252" w:hanging="360"/>
      </w:pPr>
      <w:rPr>
        <w:rFonts w:ascii="Courier New" w:hAnsi="Courier New" w:hint="default"/>
      </w:rPr>
    </w:lvl>
    <w:lvl w:ilvl="5" w:tplc="2C0A0005" w:tentative="1">
      <w:start w:val="1"/>
      <w:numFmt w:val="bullet"/>
      <w:lvlText w:val=""/>
      <w:lvlJc w:val="left"/>
      <w:pPr>
        <w:ind w:left="3972" w:hanging="360"/>
      </w:pPr>
      <w:rPr>
        <w:rFonts w:ascii="Wingdings" w:hAnsi="Wingdings" w:hint="default"/>
      </w:rPr>
    </w:lvl>
    <w:lvl w:ilvl="6" w:tplc="2C0A0001" w:tentative="1">
      <w:start w:val="1"/>
      <w:numFmt w:val="bullet"/>
      <w:lvlText w:val=""/>
      <w:lvlJc w:val="left"/>
      <w:pPr>
        <w:ind w:left="4692" w:hanging="360"/>
      </w:pPr>
      <w:rPr>
        <w:rFonts w:ascii="Symbol" w:hAnsi="Symbol" w:hint="default"/>
      </w:rPr>
    </w:lvl>
    <w:lvl w:ilvl="7" w:tplc="2C0A0003" w:tentative="1">
      <w:start w:val="1"/>
      <w:numFmt w:val="bullet"/>
      <w:lvlText w:val="o"/>
      <w:lvlJc w:val="left"/>
      <w:pPr>
        <w:ind w:left="5412" w:hanging="360"/>
      </w:pPr>
      <w:rPr>
        <w:rFonts w:ascii="Courier New" w:hAnsi="Courier New" w:hint="default"/>
      </w:rPr>
    </w:lvl>
    <w:lvl w:ilvl="8" w:tplc="2C0A0005" w:tentative="1">
      <w:start w:val="1"/>
      <w:numFmt w:val="bullet"/>
      <w:lvlText w:val=""/>
      <w:lvlJc w:val="left"/>
      <w:pPr>
        <w:ind w:left="6132" w:hanging="360"/>
      </w:pPr>
      <w:rPr>
        <w:rFonts w:ascii="Wingdings" w:hAnsi="Wingdings" w:hint="default"/>
      </w:rPr>
    </w:lvl>
  </w:abstractNum>
  <w:abstractNum w:abstractNumId="5" w15:restartNumberingAfterBreak="0">
    <w:nsid w:val="150F0D76"/>
    <w:multiLevelType w:val="hybridMultilevel"/>
    <w:tmpl w:val="2EC6E02C"/>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2E023BCE"/>
    <w:multiLevelType w:val="hybridMultilevel"/>
    <w:tmpl w:val="F236B492"/>
    <w:lvl w:ilvl="0" w:tplc="2C0A0017">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7" w15:restartNumberingAfterBreak="0">
    <w:nsid w:val="31205C35"/>
    <w:multiLevelType w:val="multilevel"/>
    <w:tmpl w:val="31FC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252F0"/>
    <w:multiLevelType w:val="hybridMultilevel"/>
    <w:tmpl w:val="EC867C94"/>
    <w:lvl w:ilvl="0" w:tplc="8B5024AC">
      <w:start w:val="1"/>
      <w:numFmt w:val="bullet"/>
      <w:lvlText w:val="-"/>
      <w:lvlJc w:val="left"/>
      <w:pPr>
        <w:ind w:left="2484" w:hanging="360"/>
      </w:pPr>
      <w:rPr>
        <w:rFonts w:ascii="Times New Roman" w:eastAsia="Times New Roman" w:hAnsi="Times New Roman" w:hint="default"/>
      </w:rPr>
    </w:lvl>
    <w:lvl w:ilvl="1" w:tplc="2C0A0003">
      <w:start w:val="1"/>
      <w:numFmt w:val="bullet"/>
      <w:lvlText w:val="o"/>
      <w:lvlJc w:val="left"/>
      <w:pPr>
        <w:ind w:left="2148" w:hanging="360"/>
      </w:pPr>
      <w:rPr>
        <w:rFonts w:ascii="Courier New" w:hAnsi="Courier New" w:hint="default"/>
      </w:rPr>
    </w:lvl>
    <w:lvl w:ilvl="2" w:tplc="C9D69C00">
      <w:numFmt w:val="bullet"/>
      <w:lvlText w:val=""/>
      <w:lvlJc w:val="left"/>
      <w:pPr>
        <w:ind w:left="3573" w:hanging="1065"/>
      </w:pPr>
      <w:rPr>
        <w:rFonts w:ascii="Symbol" w:eastAsia="Times New Roman" w:hAnsi="Symbol"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349C0296"/>
    <w:multiLevelType w:val="hybridMultilevel"/>
    <w:tmpl w:val="A60219A0"/>
    <w:lvl w:ilvl="0" w:tplc="0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15:restartNumberingAfterBreak="0">
    <w:nsid w:val="355A68C3"/>
    <w:multiLevelType w:val="hybridMultilevel"/>
    <w:tmpl w:val="95289380"/>
    <w:lvl w:ilvl="0" w:tplc="0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15:restartNumberingAfterBreak="0">
    <w:nsid w:val="42D947F2"/>
    <w:multiLevelType w:val="hybridMultilevel"/>
    <w:tmpl w:val="87DA300A"/>
    <w:lvl w:ilvl="0" w:tplc="8B5024AC">
      <w:start w:val="1"/>
      <w:numFmt w:val="bullet"/>
      <w:lvlText w:val="-"/>
      <w:lvlJc w:val="left"/>
      <w:pPr>
        <w:ind w:left="2856" w:hanging="360"/>
      </w:pPr>
      <w:rPr>
        <w:rFonts w:ascii="Times New Roman" w:eastAsia="Times New Roman" w:hAnsi="Times New Roman" w:hint="default"/>
      </w:rPr>
    </w:lvl>
    <w:lvl w:ilvl="1" w:tplc="2C0A0003">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2" w15:restartNumberingAfterBreak="0">
    <w:nsid w:val="45465B66"/>
    <w:multiLevelType w:val="hybridMultilevel"/>
    <w:tmpl w:val="53E84026"/>
    <w:lvl w:ilvl="0" w:tplc="0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15:restartNumberingAfterBreak="0">
    <w:nsid w:val="49BC6755"/>
    <w:multiLevelType w:val="hybridMultilevel"/>
    <w:tmpl w:val="FE46615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407D62"/>
    <w:multiLevelType w:val="hybridMultilevel"/>
    <w:tmpl w:val="D7069D60"/>
    <w:lvl w:ilvl="0" w:tplc="0C0A0005">
      <w:start w:val="1"/>
      <w:numFmt w:val="bullet"/>
      <w:lvlText w:val=""/>
      <w:lvlJc w:val="left"/>
      <w:pPr>
        <w:ind w:left="1464" w:hanging="360"/>
      </w:pPr>
      <w:rPr>
        <w:rFonts w:ascii="Wingdings" w:hAnsi="Wingdings" w:hint="default"/>
      </w:rPr>
    </w:lvl>
    <w:lvl w:ilvl="1" w:tplc="2C0A0003" w:tentative="1">
      <w:start w:val="1"/>
      <w:numFmt w:val="bullet"/>
      <w:lvlText w:val="o"/>
      <w:lvlJc w:val="left"/>
      <w:pPr>
        <w:ind w:left="2184" w:hanging="360"/>
      </w:pPr>
      <w:rPr>
        <w:rFonts w:ascii="Courier New" w:hAnsi="Courier New" w:hint="default"/>
      </w:rPr>
    </w:lvl>
    <w:lvl w:ilvl="2" w:tplc="2C0A0005" w:tentative="1">
      <w:start w:val="1"/>
      <w:numFmt w:val="bullet"/>
      <w:lvlText w:val=""/>
      <w:lvlJc w:val="left"/>
      <w:pPr>
        <w:ind w:left="2904" w:hanging="360"/>
      </w:pPr>
      <w:rPr>
        <w:rFonts w:ascii="Wingdings" w:hAnsi="Wingdings" w:hint="default"/>
      </w:rPr>
    </w:lvl>
    <w:lvl w:ilvl="3" w:tplc="2C0A0001" w:tentative="1">
      <w:start w:val="1"/>
      <w:numFmt w:val="bullet"/>
      <w:lvlText w:val=""/>
      <w:lvlJc w:val="left"/>
      <w:pPr>
        <w:ind w:left="3624" w:hanging="360"/>
      </w:pPr>
      <w:rPr>
        <w:rFonts w:ascii="Symbol" w:hAnsi="Symbol" w:hint="default"/>
      </w:rPr>
    </w:lvl>
    <w:lvl w:ilvl="4" w:tplc="2C0A0003" w:tentative="1">
      <w:start w:val="1"/>
      <w:numFmt w:val="bullet"/>
      <w:lvlText w:val="o"/>
      <w:lvlJc w:val="left"/>
      <w:pPr>
        <w:ind w:left="4344" w:hanging="360"/>
      </w:pPr>
      <w:rPr>
        <w:rFonts w:ascii="Courier New" w:hAnsi="Courier New" w:hint="default"/>
      </w:rPr>
    </w:lvl>
    <w:lvl w:ilvl="5" w:tplc="2C0A0005" w:tentative="1">
      <w:start w:val="1"/>
      <w:numFmt w:val="bullet"/>
      <w:lvlText w:val=""/>
      <w:lvlJc w:val="left"/>
      <w:pPr>
        <w:ind w:left="5064" w:hanging="360"/>
      </w:pPr>
      <w:rPr>
        <w:rFonts w:ascii="Wingdings" w:hAnsi="Wingdings" w:hint="default"/>
      </w:rPr>
    </w:lvl>
    <w:lvl w:ilvl="6" w:tplc="2C0A0001" w:tentative="1">
      <w:start w:val="1"/>
      <w:numFmt w:val="bullet"/>
      <w:lvlText w:val=""/>
      <w:lvlJc w:val="left"/>
      <w:pPr>
        <w:ind w:left="5784" w:hanging="360"/>
      </w:pPr>
      <w:rPr>
        <w:rFonts w:ascii="Symbol" w:hAnsi="Symbol" w:hint="default"/>
      </w:rPr>
    </w:lvl>
    <w:lvl w:ilvl="7" w:tplc="2C0A0003" w:tentative="1">
      <w:start w:val="1"/>
      <w:numFmt w:val="bullet"/>
      <w:lvlText w:val="o"/>
      <w:lvlJc w:val="left"/>
      <w:pPr>
        <w:ind w:left="6504" w:hanging="360"/>
      </w:pPr>
      <w:rPr>
        <w:rFonts w:ascii="Courier New" w:hAnsi="Courier New" w:hint="default"/>
      </w:rPr>
    </w:lvl>
    <w:lvl w:ilvl="8" w:tplc="2C0A0005" w:tentative="1">
      <w:start w:val="1"/>
      <w:numFmt w:val="bullet"/>
      <w:lvlText w:val=""/>
      <w:lvlJc w:val="left"/>
      <w:pPr>
        <w:ind w:left="7224" w:hanging="360"/>
      </w:pPr>
      <w:rPr>
        <w:rFonts w:ascii="Wingdings" w:hAnsi="Wingdings" w:hint="default"/>
      </w:rPr>
    </w:lvl>
  </w:abstractNum>
  <w:abstractNum w:abstractNumId="15" w15:restartNumberingAfterBreak="0">
    <w:nsid w:val="558103C5"/>
    <w:multiLevelType w:val="hybridMultilevel"/>
    <w:tmpl w:val="F4C6111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6A2110"/>
    <w:multiLevelType w:val="hybridMultilevel"/>
    <w:tmpl w:val="419C87E6"/>
    <w:lvl w:ilvl="0" w:tplc="8B5024AC">
      <w:start w:val="1"/>
      <w:numFmt w:val="bullet"/>
      <w:lvlText w:val="-"/>
      <w:lvlJc w:val="left"/>
      <w:pPr>
        <w:ind w:left="1776" w:hanging="360"/>
      </w:pPr>
      <w:rPr>
        <w:rFonts w:ascii="Times New Roman" w:eastAsia="Times New Roman" w:hAnsi="Times New Roman" w:hint="default"/>
      </w:rPr>
    </w:lvl>
    <w:lvl w:ilvl="1" w:tplc="2C0A0003" w:tentative="1">
      <w:start w:val="1"/>
      <w:numFmt w:val="bullet"/>
      <w:lvlText w:val="o"/>
      <w:lvlJc w:val="left"/>
      <w:pPr>
        <w:ind w:left="2496" w:hanging="360"/>
      </w:pPr>
      <w:rPr>
        <w:rFonts w:ascii="Courier New" w:hAnsi="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7" w15:restartNumberingAfterBreak="0">
    <w:nsid w:val="61263932"/>
    <w:multiLevelType w:val="hybridMultilevel"/>
    <w:tmpl w:val="65D41104"/>
    <w:lvl w:ilvl="0" w:tplc="27B4A592">
      <w:start w:val="1"/>
      <w:numFmt w:val="bullet"/>
      <w:lvlText w:val="-"/>
      <w:lvlJc w:val="left"/>
      <w:pPr>
        <w:ind w:left="2520" w:hanging="360"/>
      </w:pPr>
      <w:rPr>
        <w:rFonts w:ascii="Times New Roman" w:eastAsia="Times New Roman" w:hAnsi="Times New Roman" w:hint="default"/>
      </w:rPr>
    </w:lvl>
    <w:lvl w:ilvl="1" w:tplc="2C0A0003" w:tentative="1">
      <w:start w:val="1"/>
      <w:numFmt w:val="bullet"/>
      <w:lvlText w:val="o"/>
      <w:lvlJc w:val="left"/>
      <w:pPr>
        <w:ind w:left="3240" w:hanging="360"/>
      </w:pPr>
      <w:rPr>
        <w:rFonts w:ascii="Courier New" w:hAnsi="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8" w15:restartNumberingAfterBreak="0">
    <w:nsid w:val="61584640"/>
    <w:multiLevelType w:val="hybridMultilevel"/>
    <w:tmpl w:val="ABD6C64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76BC5947"/>
    <w:multiLevelType w:val="hybridMultilevel"/>
    <w:tmpl w:val="BD8074B2"/>
    <w:lvl w:ilvl="0" w:tplc="2EFE2A4E">
      <w:start w:val="1"/>
      <w:numFmt w:val="lowerLetter"/>
      <w:lvlText w:val="%1)"/>
      <w:lvlJc w:val="left"/>
      <w:pPr>
        <w:ind w:left="1080" w:hanging="360"/>
      </w:pPr>
      <w:rPr>
        <w:rFonts w:asciiTheme="minorHAnsi" w:eastAsia="Times New Roman" w:hAnsiTheme="minorHAnsi" w:cs="Arial"/>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num w:numId="1">
    <w:abstractNumId w:val="15"/>
  </w:num>
  <w:num w:numId="2">
    <w:abstractNumId w:val="13"/>
  </w:num>
  <w:num w:numId="3">
    <w:abstractNumId w:val="19"/>
  </w:num>
  <w:num w:numId="4">
    <w:abstractNumId w:val="6"/>
  </w:num>
  <w:num w:numId="5">
    <w:abstractNumId w:val="18"/>
  </w:num>
  <w:num w:numId="6">
    <w:abstractNumId w:val="3"/>
  </w:num>
  <w:num w:numId="7">
    <w:abstractNumId w:val="0"/>
  </w:num>
  <w:num w:numId="8">
    <w:abstractNumId w:val="17"/>
  </w:num>
  <w:num w:numId="9">
    <w:abstractNumId w:val="16"/>
  </w:num>
  <w:num w:numId="10">
    <w:abstractNumId w:val="1"/>
  </w:num>
  <w:num w:numId="11">
    <w:abstractNumId w:val="4"/>
  </w:num>
  <w:num w:numId="12">
    <w:abstractNumId w:val="7"/>
  </w:num>
  <w:num w:numId="13">
    <w:abstractNumId w:val="10"/>
  </w:num>
  <w:num w:numId="14">
    <w:abstractNumId w:val="8"/>
  </w:num>
  <w:num w:numId="15">
    <w:abstractNumId w:val="2"/>
  </w:num>
  <w:num w:numId="16">
    <w:abstractNumId w:val="11"/>
  </w:num>
  <w:num w:numId="17">
    <w:abstractNumId w:val="14"/>
  </w:num>
  <w:num w:numId="18">
    <w:abstractNumId w:val="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B7"/>
    <w:rsid w:val="000039C2"/>
    <w:rsid w:val="00015109"/>
    <w:rsid w:val="0004558A"/>
    <w:rsid w:val="000462EB"/>
    <w:rsid w:val="00065244"/>
    <w:rsid w:val="000A4540"/>
    <w:rsid w:val="000B1CA1"/>
    <w:rsid w:val="000B2FDE"/>
    <w:rsid w:val="000B43A8"/>
    <w:rsid w:val="000C2FE4"/>
    <w:rsid w:val="000E3989"/>
    <w:rsid w:val="00170B56"/>
    <w:rsid w:val="001B5E12"/>
    <w:rsid w:val="001D3594"/>
    <w:rsid w:val="001D53E6"/>
    <w:rsid w:val="001F2C04"/>
    <w:rsid w:val="002507B1"/>
    <w:rsid w:val="002B26BE"/>
    <w:rsid w:val="003350CD"/>
    <w:rsid w:val="00351728"/>
    <w:rsid w:val="00354D7A"/>
    <w:rsid w:val="0035519F"/>
    <w:rsid w:val="00365362"/>
    <w:rsid w:val="00375F01"/>
    <w:rsid w:val="003B09FE"/>
    <w:rsid w:val="003B4A8F"/>
    <w:rsid w:val="003B5A4F"/>
    <w:rsid w:val="003B7516"/>
    <w:rsid w:val="003C27A7"/>
    <w:rsid w:val="003E2EFA"/>
    <w:rsid w:val="004109E4"/>
    <w:rsid w:val="00434273"/>
    <w:rsid w:val="00435D15"/>
    <w:rsid w:val="00493C31"/>
    <w:rsid w:val="004C3FC9"/>
    <w:rsid w:val="004E3DBA"/>
    <w:rsid w:val="005120F1"/>
    <w:rsid w:val="00532A3B"/>
    <w:rsid w:val="00597171"/>
    <w:rsid w:val="005C2FFC"/>
    <w:rsid w:val="005E6C2B"/>
    <w:rsid w:val="005F0577"/>
    <w:rsid w:val="006303FD"/>
    <w:rsid w:val="006529AF"/>
    <w:rsid w:val="006C0427"/>
    <w:rsid w:val="006D48E2"/>
    <w:rsid w:val="007032F4"/>
    <w:rsid w:val="007076F8"/>
    <w:rsid w:val="007415E7"/>
    <w:rsid w:val="00783032"/>
    <w:rsid w:val="007C0275"/>
    <w:rsid w:val="007F4065"/>
    <w:rsid w:val="00807426"/>
    <w:rsid w:val="00834759"/>
    <w:rsid w:val="00845318"/>
    <w:rsid w:val="0084719C"/>
    <w:rsid w:val="008744E7"/>
    <w:rsid w:val="00894DCA"/>
    <w:rsid w:val="00897B1D"/>
    <w:rsid w:val="008B7602"/>
    <w:rsid w:val="00935DF8"/>
    <w:rsid w:val="009379BE"/>
    <w:rsid w:val="0094555D"/>
    <w:rsid w:val="009951B3"/>
    <w:rsid w:val="009B20B9"/>
    <w:rsid w:val="009C2F6E"/>
    <w:rsid w:val="009C4341"/>
    <w:rsid w:val="009E5E18"/>
    <w:rsid w:val="00A030C4"/>
    <w:rsid w:val="00A05A24"/>
    <w:rsid w:val="00A14E6C"/>
    <w:rsid w:val="00A219D8"/>
    <w:rsid w:val="00A509C5"/>
    <w:rsid w:val="00A54AD8"/>
    <w:rsid w:val="00A61F1D"/>
    <w:rsid w:val="00A66101"/>
    <w:rsid w:val="00A66525"/>
    <w:rsid w:val="00A6715F"/>
    <w:rsid w:val="00AF4442"/>
    <w:rsid w:val="00B24FA9"/>
    <w:rsid w:val="00B34948"/>
    <w:rsid w:val="00B55D71"/>
    <w:rsid w:val="00B84C99"/>
    <w:rsid w:val="00BA62A2"/>
    <w:rsid w:val="00BB5822"/>
    <w:rsid w:val="00BC13C3"/>
    <w:rsid w:val="00BF1840"/>
    <w:rsid w:val="00C30D0A"/>
    <w:rsid w:val="00C374E5"/>
    <w:rsid w:val="00C40A46"/>
    <w:rsid w:val="00C6602D"/>
    <w:rsid w:val="00CB3F0A"/>
    <w:rsid w:val="00D212E2"/>
    <w:rsid w:val="00D34686"/>
    <w:rsid w:val="00D706A7"/>
    <w:rsid w:val="00D73F0F"/>
    <w:rsid w:val="00D773F5"/>
    <w:rsid w:val="00D80AFA"/>
    <w:rsid w:val="00DC375C"/>
    <w:rsid w:val="00DC6A6D"/>
    <w:rsid w:val="00E150B5"/>
    <w:rsid w:val="00E22C1C"/>
    <w:rsid w:val="00E31F35"/>
    <w:rsid w:val="00E428D8"/>
    <w:rsid w:val="00E77B64"/>
    <w:rsid w:val="00E81554"/>
    <w:rsid w:val="00EB22CF"/>
    <w:rsid w:val="00EC05B7"/>
    <w:rsid w:val="00EF4996"/>
    <w:rsid w:val="00F220F5"/>
    <w:rsid w:val="00F30DB2"/>
    <w:rsid w:val="00F451AC"/>
    <w:rsid w:val="00F8764F"/>
    <w:rsid w:val="00F91A9D"/>
    <w:rsid w:val="00F92783"/>
    <w:rsid w:val="00F9407F"/>
    <w:rsid w:val="00FE25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4436BF"/>
  <w15:docId w15:val="{D61CF522-4BBD-4914-9333-7461E30A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F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1F35"/>
    <w:pPr>
      <w:ind w:left="708"/>
    </w:pPr>
  </w:style>
  <w:style w:type="paragraph" w:styleId="NormalWeb">
    <w:name w:val="Normal (Web)"/>
    <w:basedOn w:val="Normal"/>
    <w:uiPriority w:val="99"/>
    <w:rsid w:val="00597171"/>
    <w:pPr>
      <w:spacing w:before="100" w:beforeAutospacing="1" w:after="100" w:afterAutospacing="1"/>
    </w:pPr>
    <w:rPr>
      <w:lang w:val="es-AR" w:eastAsia="es-AR"/>
    </w:rPr>
  </w:style>
  <w:style w:type="character" w:customStyle="1" w:styleId="apple-converted-space">
    <w:name w:val="apple-converted-space"/>
    <w:rsid w:val="00597171"/>
  </w:style>
  <w:style w:type="paragraph" w:styleId="Textodeglobo">
    <w:name w:val="Balloon Text"/>
    <w:basedOn w:val="Normal"/>
    <w:link w:val="TextodegloboCar"/>
    <w:uiPriority w:val="99"/>
    <w:semiHidden/>
    <w:rsid w:val="00C40A46"/>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F3F"/>
    <w:rPr>
      <w:sz w:val="0"/>
      <w:szCs w:val="0"/>
    </w:rPr>
  </w:style>
  <w:style w:type="paragraph" w:styleId="Encabezado">
    <w:name w:val="header"/>
    <w:basedOn w:val="Normal"/>
    <w:link w:val="EncabezadoCar"/>
    <w:uiPriority w:val="99"/>
    <w:unhideWhenUsed/>
    <w:rsid w:val="008B7602"/>
    <w:pPr>
      <w:tabs>
        <w:tab w:val="center" w:pos="4419"/>
        <w:tab w:val="right" w:pos="8838"/>
      </w:tabs>
    </w:pPr>
  </w:style>
  <w:style w:type="character" w:customStyle="1" w:styleId="EncabezadoCar">
    <w:name w:val="Encabezado Car"/>
    <w:basedOn w:val="Fuentedeprrafopredeter"/>
    <w:link w:val="Encabezado"/>
    <w:uiPriority w:val="99"/>
    <w:rsid w:val="008B7602"/>
    <w:rPr>
      <w:sz w:val="24"/>
      <w:szCs w:val="24"/>
    </w:rPr>
  </w:style>
  <w:style w:type="paragraph" w:styleId="Piedepgina">
    <w:name w:val="footer"/>
    <w:basedOn w:val="Normal"/>
    <w:link w:val="PiedepginaCar"/>
    <w:uiPriority w:val="99"/>
    <w:unhideWhenUsed/>
    <w:rsid w:val="008B7602"/>
    <w:pPr>
      <w:tabs>
        <w:tab w:val="center" w:pos="4419"/>
        <w:tab w:val="right" w:pos="8838"/>
      </w:tabs>
    </w:pPr>
  </w:style>
  <w:style w:type="character" w:customStyle="1" w:styleId="PiedepginaCar">
    <w:name w:val="Pie de página Car"/>
    <w:basedOn w:val="Fuentedeprrafopredeter"/>
    <w:link w:val="Piedepgina"/>
    <w:uiPriority w:val="99"/>
    <w:rsid w:val="008B7602"/>
    <w:rPr>
      <w:sz w:val="24"/>
      <w:szCs w:val="24"/>
    </w:rPr>
  </w:style>
  <w:style w:type="character" w:styleId="Textoennegrita">
    <w:name w:val="Strong"/>
    <w:basedOn w:val="Fuentedeprrafopredeter"/>
    <w:uiPriority w:val="22"/>
    <w:qFormat/>
    <w:locked/>
    <w:rsid w:val="000B43A8"/>
    <w:rPr>
      <w:b/>
      <w:bCs/>
    </w:rPr>
  </w:style>
  <w:style w:type="character" w:styleId="nfasis">
    <w:name w:val="Emphasis"/>
    <w:basedOn w:val="Fuentedeprrafopredeter"/>
    <w:uiPriority w:val="20"/>
    <w:qFormat/>
    <w:locked/>
    <w:rsid w:val="00E2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6461">
      <w:marLeft w:val="0"/>
      <w:marRight w:val="0"/>
      <w:marTop w:val="0"/>
      <w:marBottom w:val="0"/>
      <w:divBdr>
        <w:top w:val="none" w:sz="0" w:space="0" w:color="auto"/>
        <w:left w:val="none" w:sz="0" w:space="0" w:color="auto"/>
        <w:bottom w:val="none" w:sz="0" w:space="0" w:color="auto"/>
        <w:right w:val="none" w:sz="0" w:space="0" w:color="auto"/>
      </w:divBdr>
    </w:div>
    <w:div w:id="472716462">
      <w:marLeft w:val="0"/>
      <w:marRight w:val="0"/>
      <w:marTop w:val="0"/>
      <w:marBottom w:val="0"/>
      <w:divBdr>
        <w:top w:val="none" w:sz="0" w:space="0" w:color="auto"/>
        <w:left w:val="none" w:sz="0" w:space="0" w:color="auto"/>
        <w:bottom w:val="none" w:sz="0" w:space="0" w:color="auto"/>
        <w:right w:val="none" w:sz="0" w:space="0" w:color="auto"/>
      </w:divBdr>
    </w:div>
    <w:div w:id="15030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Comisión de Asuntos Académicos</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Académicos</dc:title>
  <dc:creator>Administrador</dc:creator>
  <cp:lastModifiedBy>MPI SAF-Rodrigo</cp:lastModifiedBy>
  <cp:revision>3</cp:revision>
  <cp:lastPrinted>2016-05-16T13:09:00Z</cp:lastPrinted>
  <dcterms:created xsi:type="dcterms:W3CDTF">2016-06-08T11:35:00Z</dcterms:created>
  <dcterms:modified xsi:type="dcterms:W3CDTF">2016-06-08T11:36:00Z</dcterms:modified>
</cp:coreProperties>
</file>